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4"/>
        <w:ind w:left="5958" w:right="0" w:firstLine="0"/>
        <w:jc w:val="left"/>
        <w:rPr>
          <w:rFonts w:ascii="Arial"/>
          <w:sz w:val="32"/>
        </w:rPr>
      </w:pPr>
      <w:r>
        <w:rPr/>
        <w:drawing>
          <wp:anchor distT="0" distB="0" distL="0" distR="0" allowOverlap="1" layoutInCell="1" locked="0" behindDoc="1" simplePos="0" relativeHeight="268263983">
            <wp:simplePos x="0" y="0"/>
            <wp:positionH relativeFrom="page">
              <wp:posOffset>3810</wp:posOffset>
            </wp:positionH>
            <wp:positionV relativeFrom="page">
              <wp:posOffset>0</wp:posOffset>
            </wp:positionV>
            <wp:extent cx="6587998" cy="10070338"/>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6587998" cy="10070338"/>
                    </a:xfrm>
                    <a:prstGeom prst="rect">
                      <a:avLst/>
                    </a:prstGeom>
                  </pic:spPr>
                </pic:pic>
              </a:graphicData>
            </a:graphic>
          </wp:anchor>
        </w:drawing>
      </w:r>
      <w:r>
        <w:rPr>
          <w:rFonts w:ascii="Arial"/>
          <w:color w:val="FBFEFE"/>
          <w:w w:val="105"/>
          <w:sz w:val="32"/>
        </w:rPr>
        <w:t>Ringier Jahresbericht 2002</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7"/>
        </w:rPr>
      </w:pPr>
      <w:r>
        <w:rPr/>
        <w:drawing>
          <wp:anchor distT="0" distB="0" distL="0" distR="0" allowOverlap="1" layoutInCell="1" locked="0" behindDoc="0" simplePos="0" relativeHeight="0">
            <wp:simplePos x="0" y="0"/>
            <wp:positionH relativeFrom="page">
              <wp:posOffset>7677975</wp:posOffset>
            </wp:positionH>
            <wp:positionV relativeFrom="paragraph">
              <wp:posOffset>223787</wp:posOffset>
            </wp:positionV>
            <wp:extent cx="319427" cy="1614487"/>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319427" cy="1614487"/>
                    </a:xfrm>
                    <a:prstGeom prst="rect">
                      <a:avLst/>
                    </a:prstGeom>
                  </pic:spPr>
                </pic:pic>
              </a:graphicData>
            </a:graphic>
          </wp:anchor>
        </w:drawing>
      </w:r>
      <w:r>
        <w:rPr/>
        <w:pict>
          <v:group style="position:absolute;margin-left:542.002014pt;margin-top:154.973099pt;width:82.75pt;height:122.05pt;mso-position-horizontal-relative:page;mso-position-vertical-relative:paragraph;z-index:-1000;mso-wrap-distance-left:0;mso-wrap-distance-right:0" coordorigin="10840,3099" coordsize="1655,2441">
            <v:rect style="position:absolute;left:10873;top:5320;width:1589;height:220" filled="true" fillcolor="#e1007b" stroked="false">
              <v:fill type="solid"/>
            </v:rect>
            <v:rect style="position:absolute;left:12272;top:4580;width:190;height:740" filled="true" fillcolor="#e1007b" stroked="false">
              <v:fill type="solid"/>
            </v:rect>
            <v:shape style="position:absolute;left:10840;top:3099;width:1655;height:1452" coordorigin="10840,3099" coordsize="1655,1452" path="m11667,3099l11586,3102,11508,3109,11432,3121,11360,3138,11291,3160,11225,3187,11164,3219,11106,3256,11054,3299,11006,3346,10964,3399,10928,3456,10897,3519,10873,3588,10855,3662,10844,3741,10840,3825,10844,3910,10855,3989,10873,4063,10897,4131,10928,4195,10964,4252,11006,4305,11054,4352,11106,4395,11164,4432,11225,4464,11291,4491,11360,4513,11432,4530,11508,4542,11586,4549,11667,4551,11748,4549,11826,4542,11902,4530,11975,4513,12044,4491,12109,4464,12171,4432,12228,4395,12281,4352,12313,4320,11667,4320,11590,4319,11515,4313,11442,4303,11373,4288,11309,4267,11249,4240,11195,4206,11147,4165,11107,4115,11074,4057,11050,3990,11034,3913,11029,3825,11034,3738,11050,3661,11074,3594,11107,3536,11147,3486,11195,3445,11249,3411,11309,3384,11373,3363,11442,3348,11515,3338,11590,3332,11667,3330,12313,3330,12281,3299,12228,3256,12171,3219,12109,3187,12044,3160,11975,3138,11902,3121,11826,3109,11748,3102,11667,3099xm12313,3330l11667,3330,11743,3332,11817,3338,11889,3348,11957,3363,12022,3384,12082,3411,12137,3445,12185,3486,12226,3536,12260,3594,12284,3661,12300,3738,12305,3825,12300,3913,12284,3990,12260,4057,12226,4115,12185,4165,12137,4206,12082,4240,12022,4267,11957,4288,11889,4303,11817,4313,11743,4319,11667,4320,12313,4320,12328,4305,12370,4252,12407,4195,12438,4131,12462,4063,12480,3989,12491,3910,12494,3825,12491,3741,12480,3662,12462,3588,12438,3519,12407,3456,12370,3399,12328,3346,12313,3330xe" filled="true" fillcolor="#fee328" stroked="false">
              <v:path arrowok="t"/>
              <v:fill type="solid"/>
            </v:shape>
            <w10:wrap type="topAndBottom"/>
          </v:group>
        </w:pict>
      </w:r>
      <w:r>
        <w:rPr/>
        <w:pict>
          <v:group style="position:absolute;margin-left:543.651978pt;margin-top:290.2211pt;width:79.45pt;height:47.9pt;mso-position-horizontal-relative:page;mso-position-vertical-relative:paragraph;z-index:-976;mso-wrap-distance-left:0;mso-wrap-distance-right:0" coordorigin="10873,5804" coordsize="1589,958">
            <v:rect style="position:absolute;left:10873;top:6542;width:1589;height:220" filled="true" fillcolor="#00aaec" stroked="false">
              <v:fill type="solid"/>
            </v:rect>
            <v:rect style="position:absolute;left:12272;top:5804;width:190;height:738" filled="true" fillcolor="#00aaec" stroked="false">
              <v:fill type="solid"/>
            </v:rect>
            <w10:wrap type="topAndBottom"/>
          </v:group>
        </w:pict>
      </w:r>
      <w:r>
        <w:rPr/>
        <w:pict>
          <v:group style="position:absolute;margin-left:543.651978pt;margin-top:351.625092pt;width:79.45pt;height:50.7pt;mso-position-horizontal-relative:page;mso-position-vertical-relative:paragraph;z-index:-952;mso-wrap-distance-left:0;mso-wrap-distance-right:0" coordorigin="10873,7033" coordsize="1589,1014">
            <v:rect style="position:absolute;left:10873;top:7826;width:1589;height:220" filled="true" fillcolor="#fee328" stroked="false">
              <v:fill type="solid"/>
            </v:rect>
            <v:rect style="position:absolute;left:10873;top:7050;width:190;height:776" filled="true" fillcolor="#fee328" stroked="false">
              <v:fill type="solid"/>
            </v:rect>
            <v:rect style="position:absolute;left:11557;top:7087;width:190;height:740" filled="true" fillcolor="#fee328" stroked="false">
              <v:fill type="solid"/>
            </v:rect>
            <v:rect style="position:absolute;left:12272;top:7032;width:190;height:795" filled="true" fillcolor="#fee328" stroked="false">
              <v:fill type="solid"/>
            </v:rect>
            <w10:wrap type="topAndBottom"/>
          </v:group>
        </w:pict>
      </w:r>
      <w:r>
        <w:rPr/>
        <w:pict>
          <v:group style="position:absolute;margin-left:543.651978pt;margin-top:415.372101pt;width:79.45pt;height:59.75pt;mso-position-horizontal-relative:page;mso-position-vertical-relative:paragraph;z-index:-928;mso-wrap-distance-left:0;mso-wrap-distance-right:0" coordorigin="10873,8307" coordsize="1589,1195">
            <v:rect style="position:absolute;left:10873;top:9282;width:1589;height:220" filled="true" fillcolor="#e1007b" stroked="false">
              <v:fill type="solid"/>
            </v:rect>
            <v:rect style="position:absolute;left:11555;top:8527;width:190;height:755" filled="true" fillcolor="#e1007b" stroked="false">
              <v:fill type="solid"/>
            </v:rect>
            <v:rect style="position:absolute;left:10873;top:8307;width:1589;height:220" filled="true" fillcolor="#e1007b" stroked="false">
              <v:fill type="solid"/>
            </v:rect>
            <w10:wrap type="topAndBottom"/>
          </v:group>
        </w:pict>
      </w:r>
    </w:p>
    <w:p>
      <w:pPr>
        <w:pStyle w:val="BodyText"/>
        <w:spacing w:before="10"/>
        <w:rPr>
          <w:rFonts w:ascii="Arial"/>
          <w:sz w:val="11"/>
        </w:rPr>
      </w:pPr>
    </w:p>
    <w:p>
      <w:pPr>
        <w:pStyle w:val="BodyText"/>
        <w:rPr>
          <w:rFonts w:ascii="Arial"/>
          <w:sz w:val="17"/>
        </w:rPr>
      </w:pPr>
    </w:p>
    <w:p>
      <w:pPr>
        <w:pStyle w:val="BodyText"/>
        <w:spacing w:before="6"/>
        <w:rPr>
          <w:rFonts w:ascii="Arial"/>
          <w:sz w:val="17"/>
        </w:rPr>
      </w:pPr>
    </w:p>
    <w:p>
      <w:pPr>
        <w:pStyle w:val="BodyText"/>
        <w:spacing w:before="9"/>
        <w:rPr>
          <w:rFonts w:ascii="Arial"/>
          <w:sz w:val="16"/>
        </w:rPr>
      </w:pPr>
    </w:p>
    <w:p>
      <w:pPr>
        <w:pStyle w:val="BodyText"/>
        <w:spacing w:before="2"/>
        <w:rPr>
          <w:rFonts w:ascii="Arial"/>
          <w:sz w:val="20"/>
        </w:rPr>
      </w:pPr>
    </w:p>
    <w:p>
      <w:pPr>
        <w:spacing w:before="101"/>
        <w:ind w:left="459" w:right="0" w:firstLine="0"/>
        <w:jc w:val="left"/>
        <w:rPr>
          <w:sz w:val="15"/>
        </w:rPr>
      </w:pPr>
      <w:r>
        <w:rPr>
          <w:w w:val="110"/>
          <w:sz w:val="15"/>
        </w:rPr>
        <w:t>Hans Ringier </w:t>
      </w:r>
      <w:r>
        <w:rPr>
          <w:rFonts w:ascii="Arial"/>
          <w:b/>
          <w:w w:val="110"/>
          <w:sz w:val="15"/>
        </w:rPr>
        <w:t>| </w:t>
      </w:r>
      <w:r>
        <w:rPr>
          <w:w w:val="110"/>
          <w:sz w:val="15"/>
        </w:rPr>
        <w:t>Annette Ringier</w:t>
      </w:r>
    </w:p>
    <w:p>
      <w:pPr>
        <w:spacing w:after="0"/>
        <w:jc w:val="left"/>
        <w:rPr>
          <w:sz w:val="15"/>
        </w:rPr>
        <w:sectPr>
          <w:type w:val="continuous"/>
          <w:pgSz w:w="12920" w:h="15860"/>
          <w:pgMar w:top="480" w:bottom="0" w:left="0" w:right="20"/>
        </w:sectPr>
      </w:pPr>
    </w:p>
    <w:p>
      <w:pPr>
        <w:pStyle w:val="BodyText"/>
        <w:rPr>
          <w:sz w:val="20"/>
        </w:rPr>
      </w:pPr>
    </w:p>
    <w:p>
      <w:pPr>
        <w:pStyle w:val="BodyText"/>
        <w:rPr>
          <w:sz w:val="20"/>
        </w:rPr>
      </w:pPr>
    </w:p>
    <w:p>
      <w:pPr>
        <w:pStyle w:val="BodyText"/>
        <w:rPr>
          <w:sz w:val="20"/>
        </w:rPr>
      </w:pPr>
    </w:p>
    <w:p>
      <w:pPr>
        <w:pStyle w:val="BodyText"/>
        <w:spacing w:before="1"/>
        <w:rPr>
          <w:sz w:val="26"/>
        </w:rPr>
      </w:pPr>
    </w:p>
    <w:p>
      <w:pPr>
        <w:pStyle w:val="BodyText"/>
        <w:spacing w:line="252" w:lineRule="auto" w:before="102"/>
        <w:ind w:left="2551" w:right="8961"/>
      </w:pPr>
      <w:r>
        <w:rPr>
          <w:w w:val="110"/>
        </w:rPr>
        <w:t>Ringier AG Kommunikation Dufourstrasse 23 CH-8008 Zürich</w:t>
      </w:r>
    </w:p>
    <w:p>
      <w:pPr>
        <w:pStyle w:val="BodyText"/>
        <w:spacing w:line="217" w:lineRule="exact"/>
        <w:ind w:left="2551"/>
      </w:pPr>
      <w:r>
        <w:rPr>
          <w:w w:val="110"/>
        </w:rPr>
        <w:t>Telefon +41 1 259 62 92</w:t>
      </w:r>
    </w:p>
    <w:p>
      <w:pPr>
        <w:pStyle w:val="BodyText"/>
        <w:spacing w:line="252" w:lineRule="auto" w:before="10"/>
        <w:ind w:left="2551" w:right="7878"/>
      </w:pPr>
      <w:r>
        <w:rPr>
          <w:w w:val="110"/>
        </w:rPr>
        <w:t>Telefax +41 1 259 86 35 </w:t>
      </w:r>
      <w:hyperlink r:id="rId7">
        <w:r>
          <w:rPr>
            <w:w w:val="110"/>
          </w:rPr>
          <w:t>info@ringier.ch</w:t>
        </w:r>
      </w:hyperlink>
      <w:r>
        <w:rPr>
          <w:w w:val="110"/>
        </w:rPr>
        <w:t> </w:t>
      </w:r>
      <w:hyperlink r:id="rId8">
        <w:r>
          <w:rPr>
            <w:w w:val="110"/>
          </w:rPr>
          <w:t>www.ringier.ch</w:t>
        </w:r>
      </w:hyperlink>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spacing w:before="101"/>
        <w:ind w:left="170" w:right="0" w:firstLine="0"/>
        <w:jc w:val="left"/>
        <w:rPr>
          <w:sz w:val="15"/>
        </w:rPr>
      </w:pPr>
      <w:r>
        <w:rPr/>
        <w:pict>
          <v:group style="position:absolute;margin-left:.06pt;margin-top:-228.502182pt;width:646pt;height:297.650pt;mso-position-horizontal-relative:page;mso-position-vertical-relative:paragraph;z-index:-171448" coordorigin="1,-4570" coordsize="12920,5953">
            <v:shape style="position:absolute;left:1;top:-3278;width:3429;height:3402" type="#_x0000_t75" stroked="false">
              <v:imagedata r:id="rId9" o:title=""/>
            </v:shape>
            <v:shape style="position:absolute;left:3458;top:-4571;width:4423;height:5953" type="#_x0000_t75" stroked="false">
              <v:imagedata r:id="rId10" o:title=""/>
            </v:shape>
            <v:shape style="position:absolute;left:7937;top:-4571;width:4984;height:4933" type="#_x0000_t75" stroked="false">
              <v:imagedata r:id="rId11" o:title=""/>
            </v:shape>
            <w10:wrap type="none"/>
          </v:group>
        </w:pict>
      </w:r>
      <w:r>
        <w:rPr>
          <w:w w:val="110"/>
          <w:sz w:val="15"/>
        </w:rPr>
        <w:t>Annette Ringier </w:t>
      </w:r>
      <w:r>
        <w:rPr>
          <w:rFonts w:ascii="Arial"/>
          <w:b/>
          <w:w w:val="110"/>
          <w:sz w:val="15"/>
        </w:rPr>
        <w:t>| </w:t>
      </w:r>
      <w:r>
        <w:rPr>
          <w:w w:val="110"/>
          <w:sz w:val="15"/>
        </w:rPr>
        <w:t>Michael Ringier</w:t>
      </w:r>
    </w:p>
    <w:p>
      <w:pPr>
        <w:spacing w:before="100"/>
        <w:ind w:left="7937" w:right="0" w:firstLine="0"/>
        <w:jc w:val="left"/>
        <w:rPr>
          <w:sz w:val="15"/>
        </w:rPr>
      </w:pPr>
      <w:r>
        <w:rPr>
          <w:w w:val="110"/>
          <w:sz w:val="15"/>
        </w:rPr>
        <w:t>Der Steinbock von St. Moritz </w:t>
      </w:r>
      <w:r>
        <w:rPr>
          <w:rFonts w:ascii="Arial"/>
          <w:b/>
          <w:w w:val="110"/>
          <w:sz w:val="15"/>
        </w:rPr>
        <w:t>| </w:t>
      </w:r>
      <w:r>
        <w:rPr>
          <w:w w:val="110"/>
          <w:sz w:val="15"/>
        </w:rPr>
        <w:t>Alfred Hitchcock</w:t>
      </w:r>
    </w:p>
    <w:p>
      <w:pPr>
        <w:pStyle w:val="BodyText"/>
        <w:rPr>
          <w:sz w:val="20"/>
        </w:rPr>
      </w:pPr>
    </w:p>
    <w:p>
      <w:pPr>
        <w:pStyle w:val="BodyText"/>
        <w:rPr>
          <w:sz w:val="20"/>
        </w:rPr>
      </w:pPr>
    </w:p>
    <w:p>
      <w:pPr>
        <w:pStyle w:val="BodyText"/>
        <w:spacing w:before="4"/>
        <w:rPr>
          <w:sz w:val="20"/>
        </w:rPr>
      </w:pPr>
    </w:p>
    <w:p>
      <w:pPr>
        <w:spacing w:before="101"/>
        <w:ind w:left="3458" w:right="0" w:firstLine="0"/>
        <w:jc w:val="left"/>
        <w:rPr>
          <w:sz w:val="15"/>
        </w:rPr>
      </w:pPr>
      <w:r>
        <w:rPr>
          <w:w w:val="110"/>
          <w:sz w:val="15"/>
        </w:rPr>
        <w:t>Michael Ringier </w:t>
      </w:r>
      <w:r>
        <w:rPr>
          <w:rFonts w:ascii="Arial"/>
          <w:b/>
          <w:w w:val="110"/>
          <w:sz w:val="15"/>
        </w:rPr>
        <w:t>| </w:t>
      </w:r>
      <w:r>
        <w:rPr>
          <w:w w:val="110"/>
          <w:sz w:val="15"/>
        </w:rPr>
        <w:t>Der Steinbock von St. Moritz</w:t>
      </w:r>
    </w:p>
    <w:p>
      <w:pPr>
        <w:spacing w:after="0"/>
        <w:jc w:val="left"/>
        <w:rPr>
          <w:sz w:val="15"/>
        </w:rPr>
        <w:sectPr>
          <w:pgSz w:w="12920" w:h="15860"/>
          <w:pgMar w:top="1500" w:bottom="28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9"/>
        </w:rPr>
        <w:t>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spacing w:before="101"/>
        <w:ind w:left="913" w:right="0" w:firstLine="0"/>
        <w:jc w:val="left"/>
        <w:rPr>
          <w:sz w:val="15"/>
        </w:rPr>
      </w:pPr>
      <w:r>
        <w:rPr/>
        <w:pict>
          <v:group style="position:absolute;margin-left:.06pt;margin-top:-202.987183pt;width:647.4pt;height:323.150pt;mso-position-horizontal-relative:page;mso-position-vertical-relative:paragraph;z-index:-171424" coordorigin="1,-4060" coordsize="12948,6463">
            <v:shape style="position:absolute;left:3407;top:-4060;width:9156;height:6463" type="#_x0000_t75" stroked="false">
              <v:imagedata r:id="rId12" o:title=""/>
            </v:shape>
            <v:shape style="position:absolute;left:913;top:-1736;width:2438;height:1815" type="#_x0000_t75" stroked="false">
              <v:imagedata r:id="rId13" o:title=""/>
            </v:shape>
            <v:shape style="position:absolute;left:10465;top:-1764;width:2455;height:1871" type="#_x0000_t75" stroked="false">
              <v:imagedata r:id="rId14" o:title=""/>
            </v:shape>
            <v:shape style="position:absolute;left:10465;top:-1764;width:2455;height:1871" coordorigin="10466,-1764" coordsize="2455,1871" path="m10466,-1764l12920,-1764m12920,107l10466,107,10466,-1764e" filled="false" stroked="true" strokeweight="2.835pt" strokecolor="#fbfefe">
              <v:path arrowok="t"/>
              <v:stroke dashstyle="solid"/>
            </v:shape>
            <v:shape style="position:absolute;left:232;top:-3777;width:624;height:4933" type="#_x0000_t75" stroked="false">
              <v:imagedata r:id="rId15" o:title=""/>
            </v:shape>
            <v:shape style="position:absolute;left:1;top:-3777;width:856;height:4933" type="#_x0000_t75" stroked="false">
              <v:imagedata r:id="rId16" o:title=""/>
            </v:shape>
            <w10:wrap type="none"/>
          </v:group>
        </w:pict>
      </w:r>
      <w:r>
        <w:rPr>
          <w:w w:val="110"/>
          <w:sz w:val="15"/>
        </w:rPr>
        <w:t>Alfred Hitchcock </w:t>
      </w:r>
      <w:r>
        <w:rPr>
          <w:rFonts w:ascii="Arial"/>
          <w:b/>
          <w:w w:val="110"/>
          <w:sz w:val="15"/>
        </w:rPr>
        <w:t>| </w:t>
      </w:r>
      <w:r>
        <w:rPr>
          <w:w w:val="110"/>
          <w:sz w:val="15"/>
        </w:rPr>
        <w:t>Ingrid Bergman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7"/>
        </w:rPr>
      </w:pPr>
    </w:p>
    <w:p>
      <w:pPr>
        <w:tabs>
          <w:tab w:pos="10437" w:val="left" w:leader="none"/>
        </w:tabs>
        <w:spacing w:before="101"/>
        <w:ind w:left="3407" w:right="0" w:firstLine="0"/>
        <w:jc w:val="left"/>
        <w:rPr>
          <w:sz w:val="15"/>
        </w:rPr>
      </w:pPr>
      <w:r>
        <w:rPr>
          <w:w w:val="110"/>
          <w:sz w:val="15"/>
        </w:rPr>
        <w:t>Ingrid Bergman </w:t>
      </w:r>
      <w:r>
        <w:rPr>
          <w:rFonts w:ascii="Arial"/>
          <w:b/>
          <w:w w:val="110"/>
          <w:sz w:val="15"/>
        </w:rPr>
        <w:t>|</w:t>
      </w:r>
      <w:r>
        <w:rPr>
          <w:rFonts w:ascii="Arial"/>
          <w:b/>
          <w:spacing w:val="1"/>
          <w:w w:val="110"/>
          <w:sz w:val="15"/>
        </w:rPr>
        <w:t> </w:t>
      </w:r>
      <w:r>
        <w:rPr>
          <w:w w:val="110"/>
          <w:sz w:val="15"/>
        </w:rPr>
        <w:t>Gregory</w:t>
      </w:r>
      <w:r>
        <w:rPr>
          <w:spacing w:val="3"/>
          <w:w w:val="110"/>
          <w:sz w:val="15"/>
        </w:rPr>
        <w:t> </w:t>
      </w:r>
      <w:r>
        <w:rPr>
          <w:w w:val="110"/>
          <w:sz w:val="15"/>
        </w:rPr>
        <w:t>Peck</w:t>
        <w:tab/>
        <w:t>Gregory Peck </w:t>
      </w:r>
      <w:r>
        <w:rPr>
          <w:rFonts w:ascii="Arial"/>
          <w:b/>
          <w:w w:val="110"/>
          <w:sz w:val="15"/>
        </w:rPr>
        <w:t>| </w:t>
      </w:r>
      <w:r>
        <w:rPr>
          <w:w w:val="110"/>
          <w:sz w:val="15"/>
        </w:rPr>
        <w:t>Audrey</w:t>
      </w:r>
      <w:r>
        <w:rPr>
          <w:spacing w:val="9"/>
          <w:w w:val="110"/>
          <w:sz w:val="15"/>
        </w:rPr>
        <w:t> </w:t>
      </w:r>
      <w:r>
        <w:rPr>
          <w:w w:val="110"/>
          <w:sz w:val="15"/>
        </w:rPr>
        <w:t>Hepburn</w:t>
      </w:r>
    </w:p>
    <w:p>
      <w:pPr>
        <w:spacing w:after="0"/>
        <w:jc w:val="left"/>
        <w:rPr>
          <w:sz w:val="15"/>
        </w:rPr>
        <w:sectPr>
          <w:pgSz w:w="12920" w:h="15860"/>
          <w:pgMar w:top="1500" w:bottom="280" w:left="0" w:right="20"/>
        </w:sectPr>
      </w:pPr>
    </w:p>
    <w:p>
      <w:pPr>
        <w:pStyle w:val="BodyText"/>
        <w:rPr>
          <w:sz w:val="20"/>
        </w:rPr>
      </w:pPr>
      <w:r>
        <w:rPr/>
        <w:pict>
          <v:group style="position:absolute;margin-left:39.689999pt;margin-top:19.84pt;width:607.75pt;height:739.85pt;mso-position-horizontal-relative:page;mso-position-vertical-relative:page;z-index:1216" coordorigin="794,397" coordsize="12155,14797">
            <v:shape style="position:absolute;left:793;top:396;width:11288;height:14797" type="#_x0000_t75" stroked="false">
              <v:imagedata r:id="rId17" o:title=""/>
            </v:shape>
            <v:shape style="position:absolute;left:10119;top:10686;width:2801;height:2325" type="#_x0000_t75" stroked="false">
              <v:imagedata r:id="rId18" o:title=""/>
            </v:shape>
            <v:shape style="position:absolute;left:10119;top:10686;width:2801;height:2325" coordorigin="10120,10687" coordsize="2801,2325" path="m10120,10687l12920,10687m12920,13011l10120,13011,10120,10687e" filled="false" stroked="true" strokeweight="2.835pt" strokecolor="#fbfefe">
              <v:path arrowok="t"/>
              <v:stroke dashstyl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09"/>
        </w:rPr>
        <w:t>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tabs>
          <w:tab w:pos="10147" w:val="left" w:leader="none"/>
        </w:tabs>
        <w:spacing w:before="101"/>
        <w:ind w:left="793" w:right="0" w:firstLine="0"/>
        <w:jc w:val="left"/>
        <w:rPr>
          <w:sz w:val="15"/>
        </w:rPr>
      </w:pPr>
      <w:r>
        <w:rPr>
          <w:w w:val="105"/>
          <w:sz w:val="15"/>
        </w:rPr>
        <w:t>Audrey Hepburn </w:t>
      </w:r>
      <w:r>
        <w:rPr>
          <w:rFonts w:ascii="Arial"/>
          <w:b/>
          <w:w w:val="105"/>
          <w:sz w:val="15"/>
        </w:rPr>
        <w:t>|</w:t>
      </w:r>
      <w:r>
        <w:rPr>
          <w:rFonts w:ascii="Arial"/>
          <w:b/>
          <w:spacing w:val="31"/>
          <w:w w:val="105"/>
          <w:sz w:val="15"/>
        </w:rPr>
        <w:t> </w:t>
      </w:r>
      <w:r>
        <w:rPr>
          <w:w w:val="105"/>
          <w:sz w:val="15"/>
        </w:rPr>
        <w:t>Mel</w:t>
      </w:r>
      <w:r>
        <w:rPr>
          <w:spacing w:val="13"/>
          <w:w w:val="105"/>
          <w:sz w:val="15"/>
        </w:rPr>
        <w:t> </w:t>
      </w:r>
      <w:r>
        <w:rPr>
          <w:w w:val="105"/>
          <w:sz w:val="15"/>
        </w:rPr>
        <w:t>Ferrer</w:t>
        <w:tab/>
        <w:t>Mel Ferrer </w:t>
      </w:r>
      <w:r>
        <w:rPr>
          <w:rFonts w:ascii="Arial"/>
          <w:b/>
          <w:w w:val="105"/>
          <w:sz w:val="15"/>
        </w:rPr>
        <w:t>| </w:t>
      </w:r>
      <w:r>
        <w:rPr>
          <w:w w:val="105"/>
          <w:sz w:val="15"/>
        </w:rPr>
        <w:t>Marlene</w:t>
      </w:r>
      <w:r>
        <w:rPr>
          <w:spacing w:val="32"/>
          <w:w w:val="105"/>
          <w:sz w:val="15"/>
        </w:rPr>
        <w:t> </w:t>
      </w:r>
      <w:r>
        <w:rPr>
          <w:w w:val="105"/>
          <w:sz w:val="15"/>
        </w:rPr>
        <w:t>Dietrich</w:t>
      </w:r>
    </w:p>
    <w:p>
      <w:pPr>
        <w:spacing w:after="0"/>
        <w:jc w:val="left"/>
        <w:rPr>
          <w:sz w:val="15"/>
        </w:rPr>
        <w:sectPr>
          <w:pgSz w:w="12920" w:h="15860"/>
          <w:pgMar w:top="1500" w:bottom="28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9"/>
        </w:rPr>
        <w:t>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line="249" w:lineRule="auto" w:before="101"/>
        <w:ind w:left="5675" w:right="5407" w:firstLine="0"/>
        <w:jc w:val="left"/>
        <w:rPr>
          <w:sz w:val="15"/>
        </w:rPr>
      </w:pPr>
      <w:r>
        <w:rPr/>
        <w:pict>
          <v:group style="position:absolute;margin-left:-1.3575pt;margin-top:-160.464828pt;width:647.4pt;height:206.95pt;mso-position-horizontal-relative:page;mso-position-vertical-relative:paragraph;z-index:-171376" coordorigin="-27,-3209" coordsize="12948,4139">
            <v:shape style="position:absolute;left:289;top:-3210;width:5330;height:4139" type="#_x0000_t75" stroked="false">
              <v:imagedata r:id="rId19" o:title=""/>
            </v:shape>
            <v:shape style="position:absolute;left:7546;top:-3210;width:5375;height:4139" type="#_x0000_t75" stroked="false">
              <v:imagedata r:id="rId20" o:title=""/>
            </v:shape>
            <v:shape style="position:absolute;left:5675;top:-2359;width:1815;height:2438" type="#_x0000_t75" stroked="false">
              <v:imagedata r:id="rId21" o:title=""/>
            </v:shape>
            <v:shape style="position:absolute;left:1;top:-2501;width:260;height:2325" type="#_x0000_t75" stroked="false">
              <v:imagedata r:id="rId22" o:title=""/>
            </v:shape>
            <v:shape style="position:absolute;left:1;top:-2501;width:260;height:2325" coordorigin="1,-2501" coordsize="260,2325" path="m1,-2501l261,-2501,261,-176,1,-176e" filled="false" stroked="true" strokeweight="2.835pt" strokecolor="#fbfefe">
              <v:path arrowok="t"/>
              <v:stroke dashstyle="solid"/>
            </v:shape>
            <w10:wrap type="none"/>
          </v:group>
        </w:pict>
      </w:r>
      <w:r>
        <w:rPr>
          <w:w w:val="105"/>
          <w:sz w:val="15"/>
        </w:rPr>
        <w:t>Elizabeth Angela Marguerite Bowes-Lyon </w:t>
      </w:r>
      <w:r>
        <w:rPr>
          <w:rFonts w:ascii="Arial"/>
          <w:b/>
          <w:w w:val="105"/>
          <w:sz w:val="15"/>
        </w:rPr>
        <w:t>| </w:t>
      </w:r>
      <w:r>
        <w:rPr>
          <w:w w:val="105"/>
          <w:sz w:val="15"/>
        </w:rPr>
        <w:t>Elizabeth Alexandra Mary Windsor</w:t>
      </w:r>
    </w:p>
    <w:p>
      <w:pPr>
        <w:pStyle w:val="BodyText"/>
        <w:spacing w:before="7"/>
        <w:rPr>
          <w:sz w:val="14"/>
        </w:rPr>
      </w:pPr>
    </w:p>
    <w:p>
      <w:pPr>
        <w:tabs>
          <w:tab w:pos="7546" w:val="left" w:leader="none"/>
        </w:tabs>
        <w:spacing w:before="101"/>
        <w:ind w:left="289" w:right="0" w:firstLine="0"/>
        <w:jc w:val="left"/>
        <w:rPr>
          <w:sz w:val="15"/>
        </w:rPr>
      </w:pPr>
      <w:r>
        <w:rPr>
          <w:w w:val="105"/>
          <w:sz w:val="15"/>
        </w:rPr>
        <w:t>Marlene  Dietrich  </w:t>
      </w:r>
      <w:r>
        <w:rPr>
          <w:rFonts w:ascii="Arial"/>
          <w:b/>
          <w:w w:val="105"/>
          <w:sz w:val="15"/>
        </w:rPr>
        <w:t>| </w:t>
      </w:r>
      <w:r>
        <w:rPr>
          <w:w w:val="105"/>
          <w:sz w:val="15"/>
        </w:rPr>
        <w:t>Elizabeth  Angela</w:t>
      </w:r>
      <w:r>
        <w:rPr>
          <w:spacing w:val="-19"/>
          <w:w w:val="105"/>
          <w:sz w:val="15"/>
        </w:rPr>
        <w:t> </w:t>
      </w:r>
      <w:r>
        <w:rPr>
          <w:w w:val="105"/>
          <w:sz w:val="15"/>
        </w:rPr>
        <w:t>Marguerite</w:t>
      </w:r>
      <w:r>
        <w:rPr>
          <w:spacing w:val="19"/>
          <w:w w:val="105"/>
          <w:sz w:val="15"/>
        </w:rPr>
        <w:t> </w:t>
      </w:r>
      <w:r>
        <w:rPr>
          <w:w w:val="105"/>
          <w:sz w:val="15"/>
        </w:rPr>
        <w:t>Bowes-Lyon</w:t>
        <w:tab/>
        <w:t>Elizabeth Alexandra Mary Windsor </w:t>
      </w:r>
      <w:r>
        <w:rPr>
          <w:rFonts w:ascii="Arial"/>
          <w:b/>
          <w:w w:val="105"/>
          <w:sz w:val="15"/>
        </w:rPr>
        <w:t>| </w:t>
      </w:r>
      <w:r>
        <w:rPr>
          <w:w w:val="105"/>
          <w:sz w:val="15"/>
        </w:rPr>
        <w:t>Jayne</w:t>
      </w:r>
      <w:r>
        <w:rPr>
          <w:spacing w:val="21"/>
          <w:w w:val="105"/>
          <w:sz w:val="15"/>
        </w:rPr>
        <w:t> </w:t>
      </w:r>
      <w:r>
        <w:rPr>
          <w:w w:val="105"/>
          <w:sz w:val="15"/>
        </w:rPr>
        <w:t>Mansfield</w:t>
      </w:r>
    </w:p>
    <w:p>
      <w:pPr>
        <w:spacing w:after="0"/>
        <w:jc w:val="left"/>
        <w:rPr>
          <w:sz w:val="15"/>
        </w:rPr>
        <w:sectPr>
          <w:pgSz w:w="12920" w:h="15860"/>
          <w:pgMar w:top="1500" w:bottom="28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09"/>
        </w:rPr>
        <w:t>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tabs>
          <w:tab w:pos="9637" w:val="left" w:leader="none"/>
        </w:tabs>
        <w:spacing w:before="0"/>
        <w:ind w:left="7426" w:right="0" w:firstLine="0"/>
        <w:jc w:val="left"/>
        <w:rPr>
          <w:sz w:val="15"/>
        </w:rPr>
      </w:pPr>
      <w:r>
        <w:rPr/>
        <w:pict>
          <v:group style="position:absolute;margin-left:.06pt;margin-top:-267.567596pt;width:646pt;height:381.95pt;mso-position-horizontal-relative:page;mso-position-vertical-relative:paragraph;z-index:-171352" coordorigin="1,-5351" coordsize="12920,7639">
            <v:shape style="position:absolute;left:1;top:-5352;width:6802;height:7639" type="#_x0000_t75" stroked="false">
              <v:imagedata r:id="rId23" o:title=""/>
            </v:shape>
            <v:shape style="position:absolute;left:6859;top:-3027;width:2722;height:3005" type="#_x0000_t75" stroked="false">
              <v:imagedata r:id="rId24" o:title=""/>
            </v:shape>
            <v:shape style="position:absolute;left:9637;top:-3027;width:3283;height:3005" type="#_x0000_t75" stroked="false">
              <v:imagedata r:id="rId25" o:title=""/>
            </v:shape>
            <w10:wrap type="none"/>
          </v:group>
        </w:pict>
      </w:r>
      <w:r>
        <w:rPr>
          <w:spacing w:val="-4"/>
          <w:w w:val="110"/>
          <w:sz w:val="15"/>
        </w:rPr>
        <w:t>Tony </w:t>
      </w:r>
      <w:r>
        <w:rPr>
          <w:w w:val="110"/>
          <w:sz w:val="15"/>
        </w:rPr>
        <w:t>Randall </w:t>
      </w:r>
      <w:r>
        <w:rPr>
          <w:rFonts w:ascii="Arial"/>
          <w:b/>
          <w:w w:val="110"/>
          <w:sz w:val="15"/>
        </w:rPr>
        <w:t>|</w:t>
      </w:r>
      <w:r>
        <w:rPr>
          <w:rFonts w:ascii="Arial"/>
          <w:b/>
          <w:spacing w:val="8"/>
          <w:w w:val="110"/>
          <w:sz w:val="15"/>
        </w:rPr>
        <w:t> </w:t>
      </w:r>
      <w:r>
        <w:rPr>
          <w:w w:val="110"/>
          <w:sz w:val="15"/>
        </w:rPr>
        <w:t>Rock</w:t>
      </w:r>
      <w:r>
        <w:rPr>
          <w:spacing w:val="4"/>
          <w:w w:val="110"/>
          <w:sz w:val="15"/>
        </w:rPr>
        <w:t> </w:t>
      </w:r>
      <w:r>
        <w:rPr>
          <w:w w:val="110"/>
          <w:sz w:val="15"/>
        </w:rPr>
        <w:t>Hudson</w:t>
        <w:tab/>
        <w:t>Rock Hudson </w:t>
      </w:r>
      <w:r>
        <w:rPr>
          <w:rFonts w:ascii="Arial"/>
          <w:b/>
          <w:w w:val="110"/>
          <w:sz w:val="15"/>
        </w:rPr>
        <w:t>| </w:t>
      </w:r>
      <w:r>
        <w:rPr>
          <w:w w:val="110"/>
          <w:sz w:val="15"/>
        </w:rPr>
        <w:t>Marilyn</w:t>
      </w:r>
      <w:r>
        <w:rPr>
          <w:spacing w:val="19"/>
          <w:w w:val="110"/>
          <w:sz w:val="15"/>
        </w:rPr>
        <w:t> </w:t>
      </w:r>
      <w:r>
        <w:rPr>
          <w:w w:val="110"/>
          <w:sz w:val="15"/>
        </w:rPr>
        <w:t>Maxwell</w:t>
      </w:r>
    </w:p>
    <w:p>
      <w:pPr>
        <w:pStyle w:val="BodyText"/>
        <w:rPr>
          <w:sz w:val="20"/>
        </w:rPr>
      </w:pPr>
    </w:p>
    <w:p>
      <w:pPr>
        <w:pStyle w:val="BodyText"/>
        <w:rPr>
          <w:sz w:val="20"/>
        </w:rPr>
      </w:pPr>
    </w:p>
    <w:p>
      <w:pPr>
        <w:pStyle w:val="BodyText"/>
        <w:rPr>
          <w:sz w:val="20"/>
        </w:rPr>
      </w:pPr>
    </w:p>
    <w:p>
      <w:pPr>
        <w:pStyle w:val="BodyText"/>
        <w:spacing w:before="6"/>
        <w:rPr>
          <w:sz w:val="23"/>
        </w:rPr>
      </w:pPr>
    </w:p>
    <w:p>
      <w:pPr>
        <w:spacing w:before="101"/>
        <w:ind w:left="6859" w:right="0" w:firstLine="0"/>
        <w:jc w:val="left"/>
        <w:rPr>
          <w:sz w:val="15"/>
        </w:rPr>
      </w:pPr>
      <w:r>
        <w:rPr>
          <w:w w:val="110"/>
          <w:sz w:val="15"/>
        </w:rPr>
        <w:t>Jayne Mansfield </w:t>
      </w:r>
      <w:r>
        <w:rPr>
          <w:rFonts w:ascii="Arial"/>
          <w:b/>
          <w:w w:val="110"/>
          <w:sz w:val="15"/>
        </w:rPr>
        <w:t>| </w:t>
      </w:r>
      <w:r>
        <w:rPr>
          <w:w w:val="110"/>
          <w:sz w:val="15"/>
        </w:rPr>
        <w:t>Tony Randall</w:t>
      </w:r>
    </w:p>
    <w:p>
      <w:pPr>
        <w:spacing w:after="0"/>
        <w:jc w:val="left"/>
        <w:rPr>
          <w:sz w:val="15"/>
        </w:rPr>
        <w:sectPr>
          <w:pgSz w:w="12920" w:h="15860"/>
          <w:pgMar w:top="150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9"/>
        </w:rPr>
        <w:t>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920" w:h="15860"/>
          <w:pgMar w:top="1500" w:bottom="280" w:left="0" w:right="20"/>
        </w:sectPr>
      </w:pPr>
    </w:p>
    <w:p>
      <w:pPr>
        <w:pStyle w:val="BodyText"/>
        <w:spacing w:before="10"/>
        <w:rPr>
          <w:sz w:val="20"/>
        </w:rPr>
      </w:pPr>
    </w:p>
    <w:p>
      <w:pPr>
        <w:spacing w:before="0"/>
        <w:ind w:left="459" w:right="0" w:firstLine="0"/>
        <w:jc w:val="left"/>
        <w:rPr>
          <w:rFonts w:ascii="Arial"/>
          <w:b/>
          <w:sz w:val="15"/>
        </w:rPr>
      </w:pPr>
      <w:r>
        <w:rPr/>
        <w:pict>
          <v:group style="position:absolute;margin-left:.06pt;margin-top:-210.868286pt;width:646pt;height:266.45pt;mso-position-horizontal-relative:page;mso-position-vertical-relative:paragraph;z-index:-171328" coordorigin="1,-4217" coordsize="12920,5329">
            <v:shape style="position:absolute;left:1;top:-3027;width:2216;height:3005" type="#_x0000_t75" stroked="false">
              <v:imagedata r:id="rId26" o:title=""/>
            </v:shape>
            <v:shape style="position:absolute;left:2273;top:-3027;width:2835;height:3005" type="#_x0000_t75" stroked="false">
              <v:imagedata r:id="rId27" o:title=""/>
            </v:shape>
            <v:shape style="position:absolute;left:5165;top:-4218;width:7756;height:5329" type="#_x0000_t75" stroked="false">
              <v:imagedata r:id="rId28" o:title=""/>
            </v:shape>
            <w10:wrap type="none"/>
          </v:group>
        </w:pict>
      </w:r>
      <w:r>
        <w:rPr>
          <w:w w:val="105"/>
          <w:sz w:val="15"/>
        </w:rPr>
        <w:t>Marilyn Maxwell </w:t>
      </w:r>
      <w:r>
        <w:rPr>
          <w:rFonts w:ascii="Arial"/>
          <w:b/>
          <w:w w:val="105"/>
          <w:sz w:val="15"/>
        </w:rPr>
        <w:t>|</w:t>
      </w:r>
    </w:p>
    <w:p>
      <w:pPr>
        <w:spacing w:before="7"/>
        <w:ind w:left="459" w:right="0" w:firstLine="0"/>
        <w:jc w:val="left"/>
        <w:rPr>
          <w:sz w:val="15"/>
        </w:rPr>
      </w:pPr>
      <w:r>
        <w:rPr>
          <w:w w:val="110"/>
          <w:sz w:val="15"/>
        </w:rPr>
        <w:t>Bob Hope</w:t>
      </w:r>
    </w:p>
    <w:p>
      <w:pPr>
        <w:pStyle w:val="BodyText"/>
        <w:spacing w:before="10"/>
        <w:rPr>
          <w:sz w:val="20"/>
        </w:rPr>
      </w:pPr>
      <w:r>
        <w:rPr/>
        <w:br w:type="column"/>
      </w:r>
      <w:r>
        <w:rPr>
          <w:sz w:val="20"/>
        </w:rPr>
      </w:r>
    </w:p>
    <w:p>
      <w:pPr>
        <w:spacing w:before="0"/>
        <w:ind w:left="459" w:right="0" w:firstLine="0"/>
        <w:jc w:val="left"/>
        <w:rPr>
          <w:sz w:val="15"/>
        </w:rPr>
      </w:pPr>
      <w:r>
        <w:rPr>
          <w:w w:val="110"/>
          <w:sz w:val="15"/>
        </w:rPr>
        <w:t>Bob Hope </w:t>
      </w:r>
      <w:r>
        <w:rPr>
          <w:rFonts w:ascii="Arial"/>
          <w:b/>
          <w:w w:val="110"/>
          <w:sz w:val="15"/>
        </w:rPr>
        <w:t>| </w:t>
      </w:r>
      <w:r>
        <w:rPr>
          <w:w w:val="110"/>
          <w:sz w:val="15"/>
        </w:rPr>
        <w:t>Neil Armstrong</w:t>
      </w:r>
    </w:p>
    <w:p>
      <w:pPr>
        <w:spacing w:after="0"/>
        <w:jc w:val="left"/>
        <w:rPr>
          <w:sz w:val="15"/>
        </w:rPr>
        <w:sectPr>
          <w:type w:val="continuous"/>
          <w:pgSz w:w="12920" w:h="15860"/>
          <w:pgMar w:top="480" w:bottom="0" w:left="0" w:right="20"/>
          <w:cols w:num="2" w:equalWidth="0">
            <w:col w:w="1691" w:space="123"/>
            <w:col w:w="11086"/>
          </w:cols>
        </w:sectPr>
      </w:pPr>
    </w:p>
    <w:p>
      <w:pPr>
        <w:pStyle w:val="BodyText"/>
        <w:rPr>
          <w:sz w:val="20"/>
        </w:rPr>
      </w:pPr>
    </w:p>
    <w:p>
      <w:pPr>
        <w:pStyle w:val="BodyText"/>
        <w:rPr>
          <w:sz w:val="20"/>
        </w:rPr>
      </w:pPr>
    </w:p>
    <w:p>
      <w:pPr>
        <w:pStyle w:val="BodyText"/>
        <w:spacing w:before="3"/>
        <w:rPr>
          <w:sz w:val="22"/>
        </w:rPr>
      </w:pPr>
    </w:p>
    <w:p>
      <w:pPr>
        <w:spacing w:before="1"/>
        <w:ind w:left="4134" w:right="4414" w:firstLine="0"/>
        <w:jc w:val="center"/>
        <w:rPr>
          <w:sz w:val="15"/>
        </w:rPr>
      </w:pPr>
      <w:r>
        <w:rPr>
          <w:w w:val="110"/>
          <w:sz w:val="15"/>
        </w:rPr>
        <w:t>Neil Armstrong </w:t>
      </w:r>
      <w:r>
        <w:rPr>
          <w:rFonts w:ascii="Arial"/>
          <w:b/>
          <w:w w:val="110"/>
          <w:sz w:val="15"/>
        </w:rPr>
        <w:t>| </w:t>
      </w:r>
      <w:r>
        <w:rPr>
          <w:w w:val="110"/>
          <w:sz w:val="15"/>
        </w:rPr>
        <w:t>Nicolas G. Hayek</w:t>
      </w:r>
    </w:p>
    <w:p>
      <w:pPr>
        <w:spacing w:after="0"/>
        <w:jc w:val="center"/>
        <w:rPr>
          <w:sz w:val="15"/>
        </w:rPr>
        <w:sectPr>
          <w:type w:val="continuous"/>
          <w:pgSz w:w="12920" w:h="15860"/>
          <w:pgMar w:top="48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09"/>
        </w:rPr>
        <w:t>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after="0"/>
        <w:rPr>
          <w:sz w:val="21"/>
        </w:rPr>
        <w:sectPr>
          <w:pgSz w:w="12920" w:h="15860"/>
          <w:pgMar w:top="1500" w:bottom="280" w:left="0" w:right="20"/>
        </w:sectPr>
      </w:pPr>
    </w:p>
    <w:p>
      <w:pPr>
        <w:pStyle w:val="BodyText"/>
        <w:spacing w:before="4"/>
        <w:rPr>
          <w:sz w:val="23"/>
        </w:rPr>
      </w:pPr>
    </w:p>
    <w:p>
      <w:pPr>
        <w:tabs>
          <w:tab w:pos="8220" w:val="left" w:leader="none"/>
        </w:tabs>
        <w:spacing w:before="0"/>
        <w:ind w:left="5669" w:right="0" w:firstLine="0"/>
        <w:jc w:val="left"/>
        <w:rPr>
          <w:sz w:val="15"/>
        </w:rPr>
      </w:pPr>
      <w:r>
        <w:rPr>
          <w:w w:val="110"/>
          <w:sz w:val="15"/>
        </w:rPr>
        <w:t>Kurt Furgler </w:t>
      </w:r>
      <w:r>
        <w:rPr>
          <w:rFonts w:ascii="Arial" w:hAnsi="Arial"/>
          <w:b/>
          <w:w w:val="110"/>
          <w:sz w:val="15"/>
        </w:rPr>
        <w:t>|</w:t>
      </w:r>
      <w:r>
        <w:rPr>
          <w:rFonts w:ascii="Arial" w:hAnsi="Arial"/>
          <w:b/>
          <w:spacing w:val="-1"/>
          <w:w w:val="110"/>
          <w:sz w:val="15"/>
        </w:rPr>
        <w:t> </w:t>
      </w:r>
      <w:r>
        <w:rPr>
          <w:w w:val="110"/>
          <w:sz w:val="15"/>
        </w:rPr>
        <w:t>Jürg</w:t>
      </w:r>
      <w:r>
        <w:rPr>
          <w:spacing w:val="2"/>
          <w:w w:val="110"/>
          <w:sz w:val="15"/>
        </w:rPr>
        <w:t> </w:t>
      </w:r>
      <w:r>
        <w:rPr>
          <w:w w:val="110"/>
          <w:sz w:val="15"/>
        </w:rPr>
        <w:t>Zbinden</w:t>
        <w:tab/>
        <w:t>Jürg Zbinden </w:t>
      </w:r>
      <w:r>
        <w:rPr>
          <w:rFonts w:ascii="Arial" w:hAnsi="Arial"/>
          <w:b/>
          <w:w w:val="110"/>
          <w:sz w:val="15"/>
        </w:rPr>
        <w:t>| </w:t>
      </w:r>
      <w:r>
        <w:rPr>
          <w:w w:val="110"/>
          <w:sz w:val="15"/>
        </w:rPr>
        <w:t>Saddam</w:t>
      </w:r>
      <w:r>
        <w:rPr>
          <w:spacing w:val="23"/>
          <w:w w:val="110"/>
          <w:sz w:val="15"/>
        </w:rPr>
        <w:t> </w:t>
      </w:r>
      <w:r>
        <w:rPr>
          <w:w w:val="110"/>
          <w:sz w:val="15"/>
        </w:rPr>
        <w:t>Hussein</w:t>
      </w:r>
    </w:p>
    <w:p>
      <w:pPr>
        <w:spacing w:before="101"/>
        <w:ind w:left="264" w:right="0" w:firstLine="0"/>
        <w:jc w:val="left"/>
        <w:rPr>
          <w:rFonts w:ascii="Arial"/>
          <w:b/>
          <w:sz w:val="15"/>
        </w:rPr>
      </w:pPr>
      <w:r>
        <w:rPr/>
        <w:br w:type="column"/>
      </w:r>
      <w:r>
        <w:rPr>
          <w:w w:val="110"/>
          <w:sz w:val="15"/>
        </w:rPr>
        <w:t>Saddam Hussein </w:t>
      </w:r>
      <w:r>
        <w:rPr>
          <w:rFonts w:ascii="Arial"/>
          <w:b/>
          <w:w w:val="110"/>
          <w:sz w:val="15"/>
        </w:rPr>
        <w:t>|</w:t>
      </w:r>
    </w:p>
    <w:p>
      <w:pPr>
        <w:spacing w:before="6"/>
        <w:ind w:left="264" w:right="0" w:firstLine="0"/>
        <w:jc w:val="left"/>
        <w:rPr>
          <w:sz w:val="15"/>
        </w:rPr>
      </w:pPr>
      <w:r>
        <w:rPr/>
        <w:pict>
          <v:group style="position:absolute;margin-left:.06pt;margin-top:-179.679901pt;width:646pt;height:275pt;mso-position-horizontal-relative:page;mso-position-vertical-relative:paragraph;z-index:-171304" coordorigin="1,-3594" coordsize="12920,5500">
            <v:shape style="position:absolute;left:1;top:-3594;width:5612;height:5500" type="#_x0000_t75" stroked="false">
              <v:imagedata r:id="rId29" o:title=""/>
            </v:shape>
            <v:shape style="position:absolute;left:5669;top:-1723;width:2495;height:1701" type="#_x0000_t75" stroked="false">
              <v:imagedata r:id="rId30" o:title=""/>
            </v:shape>
            <v:shape style="position:absolute;left:8220;top:-1723;width:2382;height:1701" type="#_x0000_t75" stroked="false">
              <v:imagedata r:id="rId31" o:title=""/>
            </v:shape>
            <v:shape style="position:absolute;left:10658;top:-1510;width:2263;height:1304" type="#_x0000_t75" stroked="false">
              <v:imagedata r:id="rId32" o:title=""/>
            </v:shape>
            <w10:wrap type="none"/>
          </v:group>
        </w:pict>
      </w:r>
      <w:r>
        <w:rPr>
          <w:w w:val="110"/>
          <w:sz w:val="15"/>
        </w:rPr>
        <w:t>Jörg Haider</w:t>
      </w:r>
    </w:p>
    <w:p>
      <w:pPr>
        <w:spacing w:after="0"/>
        <w:jc w:val="left"/>
        <w:rPr>
          <w:sz w:val="15"/>
        </w:rPr>
        <w:sectPr>
          <w:type w:val="continuous"/>
          <w:pgSz w:w="12920" w:h="15860"/>
          <w:pgMar w:top="480" w:bottom="0" w:left="0" w:right="20"/>
          <w:cols w:num="2" w:equalWidth="0">
            <w:col w:w="10355" w:space="40"/>
            <w:col w:w="250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before="0"/>
        <w:ind w:left="283" w:right="0" w:firstLine="0"/>
        <w:jc w:val="left"/>
        <w:rPr>
          <w:sz w:val="15"/>
        </w:rPr>
      </w:pPr>
      <w:r>
        <w:rPr>
          <w:w w:val="110"/>
          <w:sz w:val="15"/>
        </w:rPr>
        <w:t>Nicolas G. Hayek </w:t>
      </w:r>
      <w:r>
        <w:rPr>
          <w:rFonts w:ascii="Arial"/>
          <w:b/>
          <w:w w:val="110"/>
          <w:sz w:val="15"/>
        </w:rPr>
        <w:t>| </w:t>
      </w:r>
      <w:r>
        <w:rPr>
          <w:w w:val="110"/>
          <w:sz w:val="15"/>
        </w:rPr>
        <w:t>Kurt Furgler</w:t>
      </w:r>
    </w:p>
    <w:p>
      <w:pPr>
        <w:spacing w:after="0"/>
        <w:jc w:val="left"/>
        <w:rPr>
          <w:sz w:val="15"/>
        </w:rPr>
        <w:sectPr>
          <w:type w:val="continuous"/>
          <w:pgSz w:w="12920" w:h="15860"/>
          <w:pgMar w:top="48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p>
      <w:pPr>
        <w:pStyle w:val="Heading1"/>
        <w:spacing w:before="97"/>
        <w:ind w:left="3580" w:right="4414"/>
        <w:jc w:val="center"/>
      </w:pPr>
      <w:r>
        <w:rPr>
          <w:w w:val="105"/>
        </w:rPr>
        <w:t>Inhalt</w:t>
      </w:r>
    </w:p>
    <w:p>
      <w:pPr>
        <w:pStyle w:val="BodyText"/>
        <w:spacing w:before="3"/>
        <w:rPr>
          <w:rFonts w:ascii="Cambria"/>
          <w:sz w:val="23"/>
        </w:rPr>
      </w:pPr>
    </w:p>
    <w:p>
      <w:pPr>
        <w:tabs>
          <w:tab w:pos="5987" w:val="left" w:leader="none"/>
        </w:tabs>
        <w:spacing w:before="101" w:after="15"/>
        <w:ind w:left="5561" w:right="0" w:firstLine="0"/>
        <w:jc w:val="left"/>
        <w:rPr>
          <w:sz w:val="16"/>
        </w:rPr>
      </w:pPr>
      <w:r>
        <w:rPr>
          <w:w w:val="110"/>
          <w:sz w:val="16"/>
        </w:rPr>
        <w:t>10</w:t>
        <w:tab/>
        <w:t>Der</w:t>
      </w:r>
      <w:r>
        <w:rPr>
          <w:spacing w:val="8"/>
          <w:w w:val="110"/>
          <w:sz w:val="16"/>
        </w:rPr>
        <w:t> </w:t>
      </w:r>
      <w:r>
        <w:rPr>
          <w:w w:val="110"/>
          <w:sz w:val="16"/>
        </w:rPr>
        <w:t>Verleger</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12</w:t>
        <w:tab/>
        <w:t>Die</w:t>
      </w:r>
      <w:r>
        <w:rPr>
          <w:spacing w:val="8"/>
          <w:w w:val="110"/>
          <w:sz w:val="16"/>
        </w:rPr>
        <w:t> </w:t>
      </w:r>
      <w:r>
        <w:rPr>
          <w:w w:val="110"/>
          <w:sz w:val="16"/>
        </w:rPr>
        <w:t>Künstlerin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16</w:t>
        <w:tab/>
        <w:t>Ergebnisse</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18</w:t>
        <w:tab/>
        <w:t>Ringier in</w:t>
      </w:r>
      <w:r>
        <w:rPr>
          <w:spacing w:val="-16"/>
          <w:w w:val="110"/>
          <w:sz w:val="16"/>
        </w:rPr>
        <w:t> </w:t>
      </w:r>
      <w:r>
        <w:rPr>
          <w:w w:val="110"/>
          <w:sz w:val="16"/>
        </w:rPr>
        <w:t>Zahlen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20</w:t>
        <w:tab/>
        <w:t>Erfolgsrechnung</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22</w:t>
        <w:tab/>
        <w:t>Ringier</w:t>
      </w:r>
      <w:r>
        <w:rPr>
          <w:spacing w:val="17"/>
          <w:w w:val="110"/>
          <w:sz w:val="16"/>
        </w:rPr>
        <w:t> </w:t>
      </w:r>
      <w:r>
        <w:rPr>
          <w:w w:val="110"/>
          <w:sz w:val="16"/>
        </w:rPr>
        <w:t>Schweiz</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28</w:t>
        <w:tab/>
        <w:t>Ringier</w:t>
      </w:r>
      <w:r>
        <w:rPr>
          <w:spacing w:val="8"/>
          <w:w w:val="110"/>
          <w:sz w:val="16"/>
        </w:rPr>
        <w:t> </w:t>
      </w:r>
      <w:r>
        <w:rPr>
          <w:w w:val="110"/>
          <w:sz w:val="16"/>
        </w:rPr>
        <w:t>Europa</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32</w:t>
        <w:tab/>
        <w:t>Ringier</w:t>
      </w:r>
      <w:r>
        <w:rPr>
          <w:spacing w:val="8"/>
          <w:w w:val="110"/>
          <w:sz w:val="16"/>
        </w:rPr>
        <w:t> </w:t>
      </w:r>
      <w:r>
        <w:rPr>
          <w:w w:val="110"/>
          <w:sz w:val="16"/>
        </w:rPr>
        <w:t>Asien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34</w:t>
        <w:tab/>
        <w:t>Ringier</w:t>
      </w:r>
      <w:r>
        <w:rPr>
          <w:spacing w:val="8"/>
          <w:w w:val="110"/>
          <w:sz w:val="16"/>
        </w:rPr>
        <w:t> </w:t>
      </w:r>
      <w:r>
        <w:rPr>
          <w:w w:val="110"/>
          <w:sz w:val="16"/>
        </w:rPr>
        <w:t>Print</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38</w:t>
        <w:tab/>
        <w:t>Human</w:t>
      </w:r>
      <w:r>
        <w:rPr>
          <w:spacing w:val="8"/>
          <w:w w:val="110"/>
          <w:sz w:val="16"/>
        </w:rPr>
        <w:t> </w:t>
      </w:r>
      <w:r>
        <w:rPr>
          <w:w w:val="110"/>
          <w:sz w:val="16"/>
        </w:rPr>
        <w:t>Resources</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40</w:t>
        <w:tab/>
        <w:t>Organisation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42</w:t>
        <w:tab/>
        <w:t>Beteiligungen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46</w:t>
        <w:tab/>
        <w:t>Produkte und</w:t>
      </w:r>
      <w:r>
        <w:rPr>
          <w:spacing w:val="15"/>
          <w:w w:val="110"/>
          <w:sz w:val="16"/>
        </w:rPr>
        <w:t> </w:t>
      </w:r>
      <w:r>
        <w:rPr>
          <w:w w:val="110"/>
          <w:sz w:val="16"/>
        </w:rPr>
        <w:t>Auflagen</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tabs>
          <w:tab w:pos="5987" w:val="left" w:leader="none"/>
        </w:tabs>
        <w:spacing w:before="1" w:after="14"/>
        <w:ind w:left="5561" w:right="0" w:firstLine="0"/>
        <w:jc w:val="left"/>
        <w:rPr>
          <w:sz w:val="16"/>
        </w:rPr>
      </w:pPr>
      <w:r>
        <w:rPr>
          <w:w w:val="110"/>
          <w:sz w:val="16"/>
        </w:rPr>
        <w:t>48</w:t>
        <w:tab/>
        <w:t>Standorte</w:t>
      </w:r>
    </w:p>
    <w:p>
      <w:pPr>
        <w:pStyle w:val="BodyText"/>
        <w:spacing w:line="20" w:lineRule="exact"/>
        <w:ind w:left="5557"/>
        <w:rPr>
          <w:sz w:val="2"/>
        </w:rPr>
      </w:pPr>
      <w:r>
        <w:rPr>
          <w:sz w:val="2"/>
        </w:rPr>
        <w:pict>
          <v:group style="width:240.95pt;height:.4pt;mso-position-horizontal-relative:char;mso-position-vertical-relative:line" coordorigin="0,0" coordsize="4819,8">
            <v:line style="position:absolute" from="0,4" to="4819,4" stroked="true" strokeweight=".4pt" strokecolor="#00aaec">
              <v:stroke dashstyle="solid"/>
            </v:line>
          </v:group>
        </w:pict>
      </w:r>
      <w:r>
        <w:rPr>
          <w:sz w:val="2"/>
        </w:rPr>
      </w:r>
    </w:p>
    <w:p>
      <w:pPr>
        <w:pStyle w:val="BodyText"/>
        <w:rPr>
          <w:sz w:val="20"/>
        </w:rPr>
      </w:pPr>
    </w:p>
    <w:p>
      <w:pPr>
        <w:pStyle w:val="BodyText"/>
        <w:spacing w:before="9"/>
        <w:rPr>
          <w:sz w:val="26"/>
        </w:rPr>
      </w:pPr>
    </w:p>
    <w:p>
      <w:pPr>
        <w:pStyle w:val="BodyText"/>
        <w:spacing w:before="101"/>
        <w:ind w:right="249"/>
        <w:jc w:val="right"/>
      </w:pPr>
      <w:r>
        <w:rPr>
          <w:w w:val="109"/>
        </w:rPr>
        <w:t>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before="101"/>
        <w:ind w:left="459" w:right="0" w:firstLine="0"/>
        <w:jc w:val="left"/>
        <w:rPr>
          <w:rFonts w:ascii="Arial" w:hAnsi="Arial"/>
          <w:b/>
          <w:sz w:val="15"/>
        </w:rPr>
      </w:pPr>
      <w:r>
        <w:rPr/>
        <w:pict>
          <v:group style="position:absolute;margin-left:.06pt;margin-top:-219.289886pt;width:646pt;height:381.95pt;mso-position-horizontal-relative:page;mso-position-vertical-relative:paragraph;z-index:-170944" coordorigin="1,-4386" coordsize="12920,7639">
            <v:shape style="position:absolute;left:6;top:-1225;width:1928;height:1304" type="#_x0000_t75" stroked="false">
              <v:imagedata r:id="rId33" o:title=""/>
            </v:shape>
            <v:shape style="position:absolute;left:1990;top:-4386;width:5330;height:7639" type="#_x0000_t75" stroked="false">
              <v:imagedata r:id="rId34" o:title=""/>
            </v:shape>
            <v:shape style="position:absolute;left:7376;top:-1807;width:1248;height:2495" type="#_x0000_t75" stroked="false">
              <v:imagedata r:id="rId35" o:title=""/>
            </v:shape>
            <v:shape style="position:absolute;left:8680;top:-2118;width:4241;height:3118" type="#_x0000_t75" stroked="false">
              <v:imagedata r:id="rId36" o:title=""/>
            </v:shape>
            <v:shape style="position:absolute;left:1;top:-1225;width:5;height:1304" type="#_x0000_t75" stroked="false">
              <v:imagedata r:id="rId37" o:title=""/>
            </v:shape>
            <w10:wrap type="none"/>
          </v:group>
        </w:pict>
      </w:r>
      <w:r>
        <w:rPr>
          <w:w w:val="105"/>
          <w:sz w:val="15"/>
        </w:rPr>
        <w:t>Jörg Haider </w:t>
      </w:r>
      <w:r>
        <w:rPr>
          <w:rFonts w:ascii="Arial" w:hAnsi="Arial"/>
          <w:b/>
          <w:w w:val="105"/>
          <w:sz w:val="15"/>
        </w:rPr>
        <w:t>|</w:t>
      </w:r>
    </w:p>
    <w:p>
      <w:pPr>
        <w:spacing w:before="7"/>
        <w:ind w:left="459" w:right="0" w:firstLine="0"/>
        <w:jc w:val="left"/>
        <w:rPr>
          <w:sz w:val="15"/>
        </w:rPr>
      </w:pPr>
      <w:r>
        <w:rPr>
          <w:w w:val="115"/>
          <w:sz w:val="15"/>
        </w:rPr>
        <w:t>Wolfgang Schüssel</w:t>
      </w:r>
    </w:p>
    <w:p>
      <w:pPr>
        <w:pStyle w:val="BodyText"/>
        <w:spacing w:before="1"/>
        <w:rPr>
          <w:sz w:val="11"/>
        </w:rPr>
      </w:pPr>
    </w:p>
    <w:p>
      <w:pPr>
        <w:spacing w:before="101"/>
        <w:ind w:left="4608" w:right="1723" w:firstLine="0"/>
        <w:jc w:val="center"/>
        <w:rPr>
          <w:rFonts w:ascii="Arial"/>
          <w:b/>
          <w:sz w:val="15"/>
        </w:rPr>
      </w:pPr>
      <w:r>
        <w:rPr>
          <w:w w:val="105"/>
          <w:sz w:val="15"/>
        </w:rPr>
        <w:t>Romano Prodi </w:t>
      </w:r>
      <w:r>
        <w:rPr>
          <w:rFonts w:ascii="Arial"/>
          <w:b/>
          <w:w w:val="105"/>
          <w:sz w:val="15"/>
        </w:rPr>
        <w:t>|</w:t>
      </w:r>
    </w:p>
    <w:p>
      <w:pPr>
        <w:spacing w:line="152" w:lineRule="exact" w:before="7"/>
        <w:ind w:left="4608" w:right="1677" w:firstLine="0"/>
        <w:jc w:val="center"/>
        <w:rPr>
          <w:sz w:val="15"/>
        </w:rPr>
      </w:pPr>
      <w:r>
        <w:rPr>
          <w:w w:val="110"/>
          <w:sz w:val="15"/>
        </w:rPr>
        <w:t>Guy Verhofstadt</w:t>
      </w:r>
    </w:p>
    <w:p>
      <w:pPr>
        <w:spacing w:line="152" w:lineRule="exact" w:before="0"/>
        <w:ind w:left="0" w:right="2126" w:firstLine="0"/>
        <w:jc w:val="right"/>
        <w:rPr>
          <w:sz w:val="15"/>
        </w:rPr>
      </w:pPr>
      <w:r>
        <w:rPr>
          <w:w w:val="105"/>
          <w:sz w:val="15"/>
        </w:rPr>
        <w:t>Guy Verhofstadt </w:t>
      </w:r>
      <w:r>
        <w:rPr>
          <w:rFonts w:ascii="Arial"/>
          <w:b/>
          <w:w w:val="105"/>
          <w:sz w:val="15"/>
        </w:rPr>
        <w:t>| </w:t>
      </w:r>
      <w:r>
        <w:rPr>
          <w:w w:val="105"/>
          <w:sz w:val="15"/>
        </w:rPr>
        <w:t>Eddy Merckx</w:t>
      </w:r>
    </w:p>
    <w:p>
      <w:pPr>
        <w:pStyle w:val="BodyText"/>
        <w:rPr>
          <w:sz w:val="20"/>
        </w:rPr>
      </w:pPr>
    </w:p>
    <w:p>
      <w:pPr>
        <w:pStyle w:val="BodyText"/>
        <w:rPr>
          <w:sz w:val="20"/>
        </w:rPr>
      </w:pPr>
    </w:p>
    <w:p>
      <w:pPr>
        <w:pStyle w:val="BodyText"/>
        <w:spacing w:before="7"/>
        <w:rPr>
          <w:sz w:val="22"/>
        </w:rPr>
      </w:pPr>
    </w:p>
    <w:p>
      <w:pPr>
        <w:spacing w:before="102"/>
        <w:ind w:left="561" w:right="0" w:firstLine="0"/>
        <w:jc w:val="left"/>
        <w:rPr>
          <w:rFonts w:ascii="Arial" w:hAnsi="Arial"/>
          <w:b/>
          <w:sz w:val="15"/>
        </w:rPr>
      </w:pPr>
      <w:r>
        <w:rPr>
          <w:w w:val="110"/>
          <w:sz w:val="15"/>
        </w:rPr>
        <w:t>Wolfgang  Schüssel</w:t>
      </w:r>
      <w:r>
        <w:rPr>
          <w:spacing w:val="-12"/>
          <w:w w:val="110"/>
          <w:sz w:val="15"/>
        </w:rPr>
        <w:t> </w:t>
      </w:r>
      <w:r>
        <w:rPr>
          <w:rFonts w:ascii="Arial" w:hAnsi="Arial"/>
          <w:b/>
          <w:w w:val="110"/>
          <w:sz w:val="15"/>
        </w:rPr>
        <w:t>|</w:t>
      </w:r>
    </w:p>
    <w:p>
      <w:pPr>
        <w:spacing w:before="6"/>
        <w:ind w:left="987" w:right="0" w:firstLine="0"/>
        <w:jc w:val="left"/>
        <w:rPr>
          <w:sz w:val="15"/>
        </w:rPr>
      </w:pPr>
      <w:r>
        <w:rPr>
          <w:w w:val="110"/>
          <w:sz w:val="15"/>
        </w:rPr>
        <w:t>Romano</w:t>
      </w:r>
      <w:r>
        <w:rPr>
          <w:spacing w:val="-18"/>
          <w:w w:val="110"/>
          <w:sz w:val="15"/>
        </w:rPr>
        <w:t> </w:t>
      </w:r>
      <w:r>
        <w:rPr>
          <w:w w:val="110"/>
          <w:sz w:val="15"/>
        </w:rPr>
        <w:t>Prodi</w:t>
      </w:r>
    </w:p>
    <w:p>
      <w:pPr>
        <w:spacing w:after="0"/>
        <w:jc w:val="left"/>
        <w:rPr>
          <w:sz w:val="15"/>
        </w:rPr>
        <w:sectPr>
          <w:pgSz w:w="12920" w:h="15860"/>
          <w:pgMar w:top="1500" w:bottom="0" w:left="0" w:right="20"/>
        </w:sectPr>
      </w:pPr>
    </w:p>
    <w:p>
      <w:pPr>
        <w:pStyle w:val="Heading1"/>
        <w:ind w:left="2527"/>
      </w:pPr>
      <w:r>
        <w:rPr/>
        <w:t>Der Verleger</w:t>
      </w:r>
    </w:p>
    <w:p>
      <w:pPr>
        <w:pStyle w:val="BodyText"/>
        <w:spacing w:line="252" w:lineRule="auto" w:before="326"/>
        <w:ind w:left="2551" w:right="935"/>
      </w:pPr>
      <w:r>
        <w:rPr>
          <w:w w:val="110"/>
        </w:rPr>
        <w:t>«Wie häufig in der Unternehmensgeschichte von Ringier ist die umfassende Firmenstrategie aber letztlich nie konse- quent und dauerhaft durchgesetzt worden.» Dass dieser Satz aus dem Zwischenbericht der «Ringier Unternehmens- geschichte», an welcher drei Historiker der Universität Bern seit zwei Jahren arbeiten, durchaus zutrifft, kann ich nach knapp zwanzig Jahren eigener Ringier Erfahrung durchaus bestätigen. Unser Haus ist weit davon entfernt, ein perfektes Unternehmen zu sein – und dennoch können wir in diesem Jahr auf 170 Jahre Firmengeschichte zurück- schauen. Als hundertprozentiges Familienunternehmen wohlverstanden!</w:t>
      </w:r>
    </w:p>
    <w:p>
      <w:pPr>
        <w:pStyle w:val="BodyText"/>
        <w:spacing w:before="6"/>
      </w:pPr>
    </w:p>
    <w:p>
      <w:pPr>
        <w:pStyle w:val="BodyText"/>
        <w:spacing w:line="252" w:lineRule="auto"/>
        <w:ind w:left="2551" w:right="840"/>
      </w:pPr>
      <w:r>
        <w:rPr>
          <w:w w:val="110"/>
        </w:rPr>
        <w:t>Auch mit dem Ergebnis des 169. Jahres dürfen wir unter den herrschenden Bedingungen einigermassen zufrieden sein. Selbst wenn im gestiegenen Reingewinn des vergangenen Jahres ein Anteil aus ausserordentlichen Erlösen aus dem Verkauf einer Minderheitsbeteiligung an der Regionalzeitung in Luzern aufscheint. Auch der Verkauf einer strate- gisch nicht mehr zwingenden Beteiligung zur richtigen Zeit ist eine unternehmerische Leistung.</w:t>
      </w:r>
    </w:p>
    <w:p>
      <w:pPr>
        <w:pStyle w:val="BodyText"/>
        <w:spacing w:before="8"/>
      </w:pPr>
    </w:p>
    <w:p>
      <w:pPr>
        <w:pStyle w:val="BodyText"/>
        <w:spacing w:line="252" w:lineRule="auto"/>
        <w:ind w:left="2551" w:right="935"/>
      </w:pPr>
      <w:r>
        <w:rPr>
          <w:w w:val="110"/>
        </w:rPr>
        <w:t>Das Klagelied der schlechten wirtschaftlichen Lage werde ich nicht anstimmen. Nach 170 Jahren wird man in dieser Beziehung wesentlich gelassener. Und mindestens drei Mal habe ich das selber schon erlebt – auch wenn der Ab- sturz diesmal heftig ist wie noch nie. Ich freue mich vielmehr darüber, dass das ordentliche Ergebnis 2002 auch das Resultat einiger langfristiger Entscheidungen ist, für die es einen gewissen Mut und viel Konsequenz gebraucht hat.</w:t>
      </w:r>
    </w:p>
    <w:p>
      <w:pPr>
        <w:pStyle w:val="BodyText"/>
        <w:spacing w:before="7"/>
      </w:pPr>
    </w:p>
    <w:p>
      <w:pPr>
        <w:pStyle w:val="BodyText"/>
        <w:spacing w:line="252" w:lineRule="auto"/>
        <w:ind w:left="2551" w:right="1086"/>
      </w:pPr>
      <w:r>
        <w:rPr>
          <w:w w:val="110"/>
        </w:rPr>
        <w:t>Am wichtigsten war dabei ohne Zweifel der Einstieg in Mittel- und Osteuropa im Jahre 1991. Also zu einer Zeit, da die Firma durch eine allzu grosse Investition ins Druckgeschäft in den USA und die schlechte wirtschaftliche Lage in der Schweiz in einer wenig beneidenswerten Lage war.</w:t>
      </w:r>
    </w:p>
    <w:p>
      <w:pPr>
        <w:pStyle w:val="BodyText"/>
        <w:spacing w:before="5"/>
        <w:rPr>
          <w:sz w:val="10"/>
        </w:rPr>
      </w:pPr>
    </w:p>
    <w:p>
      <w:pPr>
        <w:pStyle w:val="BodyText"/>
        <w:spacing w:line="252" w:lineRule="auto" w:before="101"/>
        <w:ind w:left="2551" w:right="1120"/>
      </w:pPr>
      <w:r>
        <w:rPr>
          <w:w w:val="110"/>
        </w:rPr>
        <w:t>Aus dem sechzehnseitigen Wirtschaftsblatt, mit dem wir in der damaligen Tschechoslowakei begonnen haben, ist nach </w:t>
      </w:r>
      <w:r>
        <w:rPr>
          <w:spacing w:val="-3"/>
          <w:w w:val="110"/>
        </w:rPr>
        <w:t>langer, </w:t>
      </w:r>
      <w:r>
        <w:rPr>
          <w:w w:val="110"/>
        </w:rPr>
        <w:t>harter Arbeit ein Verlagsunternehmen entstanden, das sich in der </w:t>
      </w:r>
      <w:r>
        <w:rPr>
          <w:spacing w:val="-3"/>
          <w:w w:val="110"/>
        </w:rPr>
        <w:t>Tschechischen </w:t>
      </w:r>
      <w:r>
        <w:rPr>
          <w:w w:val="110"/>
        </w:rPr>
        <w:t>Republik, in der Slowakei, in Ungarn und in Rumänien führende Marktpositionen erkämpft hat. Dass wir in Ungarn nach Jahren des Misserfolges Mitte der 90er Jahre sogar an einen Ausstieg gedacht haben, gehört genauso zu den Erfahrungen   wie</w:t>
      </w:r>
      <w:r>
        <w:rPr>
          <w:spacing w:val="6"/>
          <w:w w:val="110"/>
        </w:rPr>
        <w:t> </w:t>
      </w:r>
      <w:r>
        <w:rPr>
          <w:w w:val="110"/>
        </w:rPr>
        <w:t>das</w:t>
      </w:r>
      <w:r>
        <w:rPr>
          <w:spacing w:val="7"/>
          <w:w w:val="110"/>
        </w:rPr>
        <w:t> </w:t>
      </w:r>
      <w:r>
        <w:rPr>
          <w:w w:val="110"/>
        </w:rPr>
        <w:t>anfänglich</w:t>
      </w:r>
      <w:r>
        <w:rPr>
          <w:spacing w:val="6"/>
          <w:w w:val="110"/>
        </w:rPr>
        <w:t> </w:t>
      </w:r>
      <w:r>
        <w:rPr>
          <w:w w:val="110"/>
        </w:rPr>
        <w:t>viel</w:t>
      </w:r>
      <w:r>
        <w:rPr>
          <w:spacing w:val="7"/>
          <w:w w:val="110"/>
        </w:rPr>
        <w:t> </w:t>
      </w:r>
      <w:r>
        <w:rPr>
          <w:w w:val="110"/>
        </w:rPr>
        <w:t>zu</w:t>
      </w:r>
      <w:r>
        <w:rPr>
          <w:spacing w:val="7"/>
          <w:w w:val="110"/>
        </w:rPr>
        <w:t> </w:t>
      </w:r>
      <w:r>
        <w:rPr>
          <w:w w:val="110"/>
        </w:rPr>
        <w:t>schnelle</w:t>
      </w:r>
      <w:r>
        <w:rPr>
          <w:spacing w:val="6"/>
          <w:w w:val="110"/>
        </w:rPr>
        <w:t> </w:t>
      </w:r>
      <w:r>
        <w:rPr>
          <w:w w:val="110"/>
        </w:rPr>
        <w:t>Wachstum</w:t>
      </w:r>
      <w:r>
        <w:rPr>
          <w:spacing w:val="7"/>
          <w:w w:val="110"/>
        </w:rPr>
        <w:t> </w:t>
      </w:r>
      <w:r>
        <w:rPr>
          <w:w w:val="110"/>
        </w:rPr>
        <w:t>in</w:t>
      </w:r>
      <w:r>
        <w:rPr>
          <w:spacing w:val="7"/>
          <w:w w:val="110"/>
        </w:rPr>
        <w:t> </w:t>
      </w:r>
      <w:r>
        <w:rPr>
          <w:w w:val="110"/>
        </w:rPr>
        <w:t>Rumänien</w:t>
      </w:r>
      <w:r>
        <w:rPr>
          <w:spacing w:val="6"/>
          <w:w w:val="110"/>
        </w:rPr>
        <w:t> </w:t>
      </w:r>
      <w:r>
        <w:rPr>
          <w:w w:val="110"/>
        </w:rPr>
        <w:t>–</w:t>
      </w:r>
      <w:r>
        <w:rPr>
          <w:spacing w:val="7"/>
          <w:w w:val="110"/>
        </w:rPr>
        <w:t> </w:t>
      </w:r>
      <w:r>
        <w:rPr>
          <w:w w:val="110"/>
        </w:rPr>
        <w:t>mit</w:t>
      </w:r>
      <w:r>
        <w:rPr>
          <w:spacing w:val="6"/>
          <w:w w:val="110"/>
        </w:rPr>
        <w:t> </w:t>
      </w:r>
      <w:r>
        <w:rPr>
          <w:w w:val="110"/>
        </w:rPr>
        <w:t>entsprechenden</w:t>
      </w:r>
      <w:r>
        <w:rPr>
          <w:spacing w:val="7"/>
          <w:w w:val="110"/>
        </w:rPr>
        <w:t> </w:t>
      </w:r>
      <w:r>
        <w:rPr>
          <w:w w:val="110"/>
        </w:rPr>
        <w:t>Verlusten.</w:t>
      </w:r>
    </w:p>
    <w:p>
      <w:pPr>
        <w:pStyle w:val="BodyText"/>
        <w:spacing w:line="216" w:lineRule="exact"/>
        <w:ind w:left="283"/>
      </w:pPr>
      <w:r>
        <w:rPr>
          <w:w w:val="110"/>
        </w:rPr>
        <w:t>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7"/>
        </w:rPr>
      </w:pPr>
    </w:p>
    <w:p>
      <w:pPr>
        <w:spacing w:after="0"/>
        <w:rPr>
          <w:sz w:val="27"/>
        </w:rPr>
        <w:sectPr>
          <w:pgSz w:w="12920" w:h="15860"/>
          <w:pgMar w:top="680" w:bottom="280" w:left="0" w:right="20"/>
        </w:sectPr>
      </w:pPr>
    </w:p>
    <w:p>
      <w:pPr>
        <w:spacing w:before="101"/>
        <w:ind w:left="283" w:right="0" w:firstLine="0"/>
        <w:jc w:val="left"/>
        <w:rPr>
          <w:rFonts w:ascii="Arial"/>
          <w:b/>
          <w:sz w:val="15"/>
        </w:rPr>
      </w:pPr>
      <w:r>
        <w:rPr/>
        <w:pict>
          <v:group style="position:absolute;margin-left:.06pt;margin-top:-151.963089pt;width:646pt;height:240.95pt;mso-position-horizontal-relative:page;mso-position-vertical-relative:paragraph;z-index:-170920" coordorigin="1,-3039" coordsize="12920,4819">
            <v:shape style="position:absolute;left:1;top:-1339;width:1927;height:1418" type="#_x0000_t75" stroked="false">
              <v:imagedata r:id="rId38" o:title=""/>
            </v:shape>
            <v:shape style="position:absolute;left:9184;top:-2359;width:2268;height:3402" type="#_x0000_t75" stroked="false">
              <v:imagedata r:id="rId39" o:title=""/>
            </v:shape>
            <v:shape style="position:absolute;left:11508;top:-1339;width:1412;height:1418" type="#_x0000_t75" stroked="false">
              <v:imagedata r:id="rId40" o:title=""/>
            </v:shape>
            <v:shape style="position:absolute;left:1984;top:-3040;width:7144;height:4819" type="#_x0000_t75" stroked="false">
              <v:imagedata r:id="rId41" o:title=""/>
            </v:shape>
            <w10:wrap type="none"/>
          </v:group>
        </w:pict>
      </w:r>
      <w:r>
        <w:rPr>
          <w:w w:val="110"/>
          <w:sz w:val="15"/>
        </w:rPr>
        <w:t>Eddy Merckx </w:t>
      </w:r>
      <w:r>
        <w:rPr>
          <w:rFonts w:ascii="Arial"/>
          <w:b/>
          <w:w w:val="110"/>
          <w:sz w:val="15"/>
        </w:rPr>
        <w:t>|</w:t>
      </w:r>
    </w:p>
    <w:p>
      <w:pPr>
        <w:spacing w:before="7"/>
        <w:ind w:left="283" w:right="0" w:firstLine="0"/>
        <w:jc w:val="left"/>
        <w:rPr>
          <w:sz w:val="15"/>
        </w:rPr>
      </w:pPr>
      <w:r>
        <w:rPr>
          <w:w w:val="115"/>
          <w:sz w:val="15"/>
        </w:rPr>
        <w:t>Elias De Schepper</w:t>
      </w:r>
    </w:p>
    <w:p>
      <w:pPr>
        <w:spacing w:before="101"/>
        <w:ind w:left="283" w:right="0" w:firstLine="0"/>
        <w:jc w:val="left"/>
        <w:rPr>
          <w:rFonts w:ascii="Arial"/>
          <w:b/>
          <w:sz w:val="15"/>
        </w:rPr>
      </w:pPr>
      <w:r>
        <w:rPr/>
        <w:br w:type="column"/>
      </w:r>
      <w:r>
        <w:rPr>
          <w:w w:val="110"/>
          <w:sz w:val="15"/>
        </w:rPr>
        <w:t>Alex Capus </w:t>
      </w:r>
      <w:r>
        <w:rPr>
          <w:rFonts w:ascii="Arial"/>
          <w:b/>
          <w:w w:val="110"/>
          <w:sz w:val="15"/>
        </w:rPr>
        <w:t>|</w:t>
      </w:r>
    </w:p>
    <w:p>
      <w:pPr>
        <w:spacing w:before="7"/>
        <w:ind w:left="283" w:right="0" w:firstLine="0"/>
        <w:jc w:val="left"/>
        <w:rPr>
          <w:sz w:val="15"/>
        </w:rPr>
      </w:pPr>
      <w:r>
        <w:rPr>
          <w:w w:val="110"/>
          <w:sz w:val="15"/>
        </w:rPr>
        <w:t>Peter Ustinov</w:t>
      </w:r>
    </w:p>
    <w:p>
      <w:pPr>
        <w:spacing w:after="0"/>
        <w:jc w:val="left"/>
        <w:rPr>
          <w:sz w:val="15"/>
        </w:rPr>
        <w:sectPr>
          <w:type w:val="continuous"/>
          <w:pgSz w:w="12920" w:h="15860"/>
          <w:pgMar w:top="480" w:bottom="0" w:left="0" w:right="20"/>
          <w:cols w:num="2" w:equalWidth="0">
            <w:col w:w="1549" w:space="9676"/>
            <w:col w:w="1675"/>
          </w:cols>
        </w:sectPr>
      </w:pPr>
    </w:p>
    <w:p>
      <w:pPr>
        <w:pStyle w:val="BodyText"/>
        <w:rPr>
          <w:sz w:val="20"/>
        </w:rPr>
      </w:pPr>
    </w:p>
    <w:p>
      <w:pPr>
        <w:pStyle w:val="BodyText"/>
        <w:spacing w:before="2"/>
        <w:rPr>
          <w:sz w:val="20"/>
        </w:rPr>
      </w:pPr>
    </w:p>
    <w:p>
      <w:pPr>
        <w:spacing w:before="101"/>
        <w:ind w:left="0" w:right="2212" w:firstLine="0"/>
        <w:jc w:val="right"/>
        <w:rPr>
          <w:rFonts w:ascii="Arial"/>
          <w:b/>
          <w:sz w:val="15"/>
        </w:rPr>
      </w:pPr>
      <w:r>
        <w:rPr>
          <w:w w:val="110"/>
          <w:sz w:val="15"/>
        </w:rPr>
        <w:t>Werner De Schepper </w:t>
      </w:r>
      <w:r>
        <w:rPr>
          <w:rFonts w:ascii="Arial"/>
          <w:b/>
          <w:w w:val="110"/>
          <w:sz w:val="15"/>
        </w:rPr>
        <w:t>|</w:t>
      </w:r>
    </w:p>
    <w:p>
      <w:pPr>
        <w:spacing w:before="7"/>
        <w:ind w:left="0" w:right="2959" w:firstLine="0"/>
        <w:jc w:val="right"/>
        <w:rPr>
          <w:sz w:val="15"/>
        </w:rPr>
      </w:pPr>
      <w:r>
        <w:rPr>
          <w:w w:val="115"/>
          <w:sz w:val="15"/>
        </w:rPr>
        <w:t>Alex Capus</w:t>
      </w:r>
    </w:p>
    <w:p>
      <w:pPr>
        <w:pStyle w:val="BodyText"/>
        <w:spacing w:before="6"/>
        <w:rPr>
          <w:sz w:val="21"/>
        </w:rPr>
      </w:pPr>
    </w:p>
    <w:p>
      <w:pPr>
        <w:spacing w:before="101"/>
        <w:ind w:left="1984" w:right="0" w:firstLine="0"/>
        <w:jc w:val="left"/>
        <w:rPr>
          <w:sz w:val="15"/>
        </w:rPr>
      </w:pPr>
      <w:r>
        <w:rPr>
          <w:w w:val="110"/>
          <w:sz w:val="15"/>
        </w:rPr>
        <w:t>Elias De Schepper </w:t>
      </w:r>
      <w:r>
        <w:rPr>
          <w:rFonts w:ascii="Arial"/>
          <w:b/>
          <w:w w:val="110"/>
          <w:sz w:val="15"/>
        </w:rPr>
        <w:t>| </w:t>
      </w:r>
      <w:r>
        <w:rPr>
          <w:w w:val="110"/>
          <w:sz w:val="15"/>
        </w:rPr>
        <w:t>Werner De Schepper</w:t>
      </w:r>
    </w:p>
    <w:p>
      <w:pPr>
        <w:spacing w:after="0"/>
        <w:jc w:val="left"/>
        <w:rPr>
          <w:sz w:val="15"/>
        </w:rPr>
        <w:sectPr>
          <w:type w:val="continuous"/>
          <w:pgSz w:w="12920" w:h="15860"/>
          <w:pgMar w:top="480" w:bottom="0" w:left="0" w:right="20"/>
        </w:sectPr>
      </w:pPr>
    </w:p>
    <w:p>
      <w:pPr>
        <w:pStyle w:val="BodyText"/>
        <w:spacing w:line="252" w:lineRule="auto" w:before="82"/>
        <w:ind w:left="856" w:right="2387"/>
      </w:pPr>
      <w:r>
        <w:rPr>
          <w:spacing w:val="-3"/>
          <w:w w:val="110"/>
        </w:rPr>
        <w:t>Doch </w:t>
      </w:r>
      <w:r>
        <w:rPr>
          <w:w w:val="110"/>
        </w:rPr>
        <w:t>der </w:t>
      </w:r>
      <w:r>
        <w:rPr>
          <w:spacing w:val="-3"/>
          <w:w w:val="110"/>
        </w:rPr>
        <w:t>unternehmerische Stolz, </w:t>
      </w:r>
      <w:r>
        <w:rPr>
          <w:w w:val="110"/>
        </w:rPr>
        <w:t>der </w:t>
      </w:r>
      <w:r>
        <w:rPr>
          <w:spacing w:val="-3"/>
          <w:w w:val="110"/>
        </w:rPr>
        <w:t>Glaube </w:t>
      </w:r>
      <w:r>
        <w:rPr>
          <w:w w:val="110"/>
        </w:rPr>
        <w:t>an die </w:t>
      </w:r>
      <w:r>
        <w:rPr>
          <w:spacing w:val="-3"/>
          <w:w w:val="110"/>
        </w:rPr>
        <w:t>intakten Marktchancen </w:t>
      </w:r>
      <w:r>
        <w:rPr>
          <w:w w:val="110"/>
        </w:rPr>
        <w:t>in </w:t>
      </w:r>
      <w:r>
        <w:rPr>
          <w:spacing w:val="-3"/>
          <w:w w:val="110"/>
        </w:rPr>
        <w:t>diesen Ländern </w:t>
      </w:r>
      <w:r>
        <w:rPr>
          <w:w w:val="110"/>
        </w:rPr>
        <w:t>und die </w:t>
      </w:r>
      <w:r>
        <w:rPr>
          <w:spacing w:val="-3"/>
          <w:w w:val="110"/>
        </w:rPr>
        <w:t>Fähigkeit, eigene Fehler </w:t>
      </w:r>
      <w:r>
        <w:rPr>
          <w:w w:val="110"/>
        </w:rPr>
        <w:t>zu </w:t>
      </w:r>
      <w:r>
        <w:rPr>
          <w:spacing w:val="-3"/>
          <w:w w:val="110"/>
        </w:rPr>
        <w:t>korrigieren, haben sich </w:t>
      </w:r>
      <w:r>
        <w:rPr>
          <w:w w:val="110"/>
        </w:rPr>
        <w:t>in </w:t>
      </w:r>
      <w:r>
        <w:rPr>
          <w:spacing w:val="-3"/>
          <w:w w:val="110"/>
        </w:rPr>
        <w:t>diesem Falle ausgezahlt. Gegen </w:t>
      </w:r>
      <w:r>
        <w:rPr>
          <w:w w:val="110"/>
        </w:rPr>
        <w:t>CHF 220 </w:t>
      </w:r>
      <w:r>
        <w:rPr>
          <w:spacing w:val="-3"/>
          <w:w w:val="110"/>
        </w:rPr>
        <w:t>Mio. profitabler Umsatz </w:t>
      </w:r>
      <w:r>
        <w:rPr>
          <w:w w:val="110"/>
        </w:rPr>
        <w:t>in </w:t>
      </w:r>
      <w:r>
        <w:rPr>
          <w:spacing w:val="-3"/>
          <w:w w:val="110"/>
        </w:rPr>
        <w:t>diesem Jahr</w:t>
      </w:r>
    </w:p>
    <w:p>
      <w:pPr>
        <w:pStyle w:val="BodyText"/>
        <w:spacing w:line="252" w:lineRule="auto"/>
        <w:ind w:left="856" w:right="2387"/>
      </w:pPr>
      <w:r>
        <w:rPr>
          <w:w w:val="110"/>
        </w:rPr>
        <w:t>sind das Ergebnis von Geduld, Geschick und Glück. Für das Unternehmen ist das eine historische Leistung, welche uns in der Liga der internationalen Verlagsunternehmen mitspielen lässt – auch wenn wir dabei nicht zu den Grossen gehören.</w:t>
      </w:r>
    </w:p>
    <w:p>
      <w:pPr>
        <w:pStyle w:val="BodyText"/>
        <w:spacing w:before="8"/>
      </w:pPr>
    </w:p>
    <w:p>
      <w:pPr>
        <w:pStyle w:val="BodyText"/>
        <w:spacing w:line="252" w:lineRule="auto"/>
        <w:ind w:left="856" w:right="2387"/>
      </w:pPr>
      <w:r>
        <w:rPr>
          <w:w w:val="110"/>
        </w:rPr>
        <w:t>Auch unsere Fernsehstrategie ist oft und ausgiebig kritisiert worden. Aber mit der Verantwortung für CHF 40 Mio. Umsatz und einem budgetierten Gewinn sind wir heute mit Abstand das grösste private Fernsehunternehmen der Schweiz, ohne dass uns der Aufbau finanziell stark belastet hat. Heute machen wir Fernsehen unter den verschieden- sten Bedingungen, aber nie um jeden Preis. Sturheit und Konsequenz sind enge Verwandte. Aber nur die Konsequenz führt zum Erfolg. Denn im Gegensatz zur Sturheit nimmt sie die äusseren Veränderungen rechtzeitig zur Kenntnis.</w:t>
      </w:r>
    </w:p>
    <w:p>
      <w:pPr>
        <w:pStyle w:val="BodyText"/>
        <w:spacing w:before="6"/>
      </w:pPr>
    </w:p>
    <w:p>
      <w:pPr>
        <w:pStyle w:val="BodyText"/>
        <w:spacing w:line="252" w:lineRule="auto"/>
        <w:ind w:left="856" w:right="2540"/>
      </w:pPr>
      <w:r>
        <w:rPr>
          <w:w w:val="110"/>
        </w:rPr>
        <w:t>Konsequenz ist auch im heutigen wirtschaftlichen Umfeld unabdingbar – </w:t>
      </w:r>
      <w:r>
        <w:rPr>
          <w:spacing w:val="-3"/>
          <w:w w:val="110"/>
        </w:rPr>
        <w:t>leider. </w:t>
      </w:r>
      <w:r>
        <w:rPr>
          <w:w w:val="110"/>
        </w:rPr>
        <w:t>Wir haben lange gezögert, Entlassun- gen als letzten Ausweg wirklich ins Auge zu fassen. Denn 170 Jahre Unternehmensgeschichte erreicht man </w:t>
      </w:r>
      <w:r>
        <w:rPr>
          <w:spacing w:val="-4"/>
          <w:w w:val="110"/>
        </w:rPr>
        <w:t>nur, </w:t>
      </w:r>
      <w:r>
        <w:rPr>
          <w:w w:val="110"/>
        </w:rPr>
        <w:t>wenn sich Mitarbeiter und Eigentümer mit Respekt und Vertrauen begegnen. Immerhin ist bei uns kein Mitarbeiter Opfer von Fehlplanung, Grössenwahn oder Missmanagement der verrückten 90er Jahre geworden. Aber auch wir müssen uns den aktuellen wirtschaftlichen Realitäten stellen – ebenfalls nichts Neues in unserer langen Geschichte. «Die Redaktionskosten sind ausserordentlich hoch. Wenn sie nicht wesentlich gesenkt werden können, ist in der Zukunft mit grossen Verlusten zu rechnen» steht im Verwaltungsratsprotokoll von 1962 über die Probleme beim Blick – drei Jahre nach seiner</w:t>
      </w:r>
      <w:r>
        <w:rPr>
          <w:spacing w:val="29"/>
          <w:w w:val="110"/>
        </w:rPr>
        <w:t> </w:t>
      </w:r>
      <w:r>
        <w:rPr>
          <w:w w:val="110"/>
        </w:rPr>
        <w:t>Lancierung!</w:t>
      </w:r>
    </w:p>
    <w:p>
      <w:pPr>
        <w:pStyle w:val="BodyText"/>
        <w:spacing w:before="5"/>
      </w:pPr>
    </w:p>
    <w:p>
      <w:pPr>
        <w:pStyle w:val="BodyText"/>
        <w:spacing w:line="252" w:lineRule="auto"/>
        <w:ind w:left="856" w:right="2465"/>
      </w:pPr>
      <w:r>
        <w:rPr>
          <w:w w:val="110"/>
        </w:rPr>
        <w:t>Den Blick gibts noch, Ringier gibts noch, und über eintausend Mitarbeiter haben seit 1962 bei Ringier ihr 25-Jahre- Firmenjubiläum gefeiert. Und selbst wenn wir davon ausgehen, dass die Zeiten eine ganze Weile schwierig bleiben, sind wir optimistisch, dass trotzdem viele neue Firmenjubiläen dazu kommen. Denn noch einen Satz aus der Firmenge- schichte habe ich mir gemerkt. «Bis in die Mitte der 60er Jahre hat das Unternehmen Ringier trotz grosser Investitio- nen</w:t>
      </w:r>
      <w:r>
        <w:rPr>
          <w:spacing w:val="3"/>
          <w:w w:val="110"/>
        </w:rPr>
        <w:t> </w:t>
      </w:r>
      <w:r>
        <w:rPr>
          <w:w w:val="110"/>
        </w:rPr>
        <w:t>kein</w:t>
      </w:r>
      <w:r>
        <w:rPr>
          <w:spacing w:val="4"/>
          <w:w w:val="110"/>
        </w:rPr>
        <w:t> </w:t>
      </w:r>
      <w:r>
        <w:rPr>
          <w:w w:val="110"/>
        </w:rPr>
        <w:t>Fremdkapital</w:t>
      </w:r>
      <w:r>
        <w:rPr>
          <w:spacing w:val="3"/>
          <w:w w:val="110"/>
        </w:rPr>
        <w:t> </w:t>
      </w:r>
      <w:r>
        <w:rPr>
          <w:w w:val="110"/>
        </w:rPr>
        <w:t>aufgenommen».</w:t>
      </w:r>
      <w:r>
        <w:rPr>
          <w:spacing w:val="4"/>
          <w:w w:val="110"/>
        </w:rPr>
        <w:t> </w:t>
      </w:r>
      <w:r>
        <w:rPr>
          <w:w w:val="110"/>
        </w:rPr>
        <w:t>Solidität</w:t>
      </w:r>
      <w:r>
        <w:rPr>
          <w:spacing w:val="3"/>
          <w:w w:val="110"/>
        </w:rPr>
        <w:t> </w:t>
      </w:r>
      <w:r>
        <w:rPr>
          <w:w w:val="110"/>
        </w:rPr>
        <w:t>war</w:t>
      </w:r>
      <w:r>
        <w:rPr>
          <w:spacing w:val="4"/>
          <w:w w:val="110"/>
        </w:rPr>
        <w:t> </w:t>
      </w:r>
      <w:r>
        <w:rPr>
          <w:w w:val="110"/>
        </w:rPr>
        <w:t>schon</w:t>
      </w:r>
      <w:r>
        <w:rPr>
          <w:spacing w:val="3"/>
          <w:w w:val="110"/>
        </w:rPr>
        <w:t> </w:t>
      </w:r>
      <w:r>
        <w:rPr>
          <w:w w:val="110"/>
        </w:rPr>
        <w:t>damals</w:t>
      </w:r>
      <w:r>
        <w:rPr>
          <w:spacing w:val="4"/>
          <w:w w:val="110"/>
        </w:rPr>
        <w:t> </w:t>
      </w:r>
      <w:r>
        <w:rPr>
          <w:w w:val="110"/>
        </w:rPr>
        <w:t>eine</w:t>
      </w:r>
      <w:r>
        <w:rPr>
          <w:spacing w:val="4"/>
          <w:w w:val="110"/>
        </w:rPr>
        <w:t> </w:t>
      </w:r>
      <w:r>
        <w:rPr>
          <w:spacing w:val="-4"/>
          <w:w w:val="110"/>
        </w:rPr>
        <w:t>Tugend.</w:t>
      </w:r>
      <w:r>
        <w:rPr>
          <w:spacing w:val="3"/>
          <w:w w:val="110"/>
        </w:rPr>
        <w:t> </w:t>
      </w:r>
      <w:r>
        <w:rPr>
          <w:w w:val="110"/>
        </w:rPr>
        <w:t>Heute</w:t>
      </w:r>
      <w:r>
        <w:rPr>
          <w:spacing w:val="4"/>
          <w:w w:val="110"/>
        </w:rPr>
        <w:t> </w:t>
      </w:r>
      <w:r>
        <w:rPr>
          <w:w w:val="110"/>
        </w:rPr>
        <w:t>ist</w:t>
      </w:r>
      <w:r>
        <w:rPr>
          <w:spacing w:val="3"/>
          <w:w w:val="110"/>
        </w:rPr>
        <w:t> </w:t>
      </w:r>
      <w:r>
        <w:rPr>
          <w:w w:val="110"/>
        </w:rPr>
        <w:t>sie</w:t>
      </w:r>
      <w:r>
        <w:rPr>
          <w:spacing w:val="4"/>
          <w:w w:val="110"/>
        </w:rPr>
        <w:t> </w:t>
      </w:r>
      <w:r>
        <w:rPr>
          <w:w w:val="110"/>
        </w:rPr>
        <w:t>gefragter</w:t>
      </w:r>
      <w:r>
        <w:rPr>
          <w:spacing w:val="3"/>
          <w:w w:val="110"/>
        </w:rPr>
        <w:t> </w:t>
      </w:r>
      <w:r>
        <w:rPr>
          <w:w w:val="110"/>
        </w:rPr>
        <w:t>denn</w:t>
      </w:r>
      <w:r>
        <w:rPr>
          <w:spacing w:val="4"/>
          <w:w w:val="110"/>
        </w:rPr>
        <w:t> </w:t>
      </w:r>
      <w:r>
        <w:rPr>
          <w:w w:val="110"/>
        </w:rPr>
        <w:t>je.</w:t>
      </w:r>
    </w:p>
    <w:p>
      <w:pPr>
        <w:pStyle w:val="BodyText"/>
        <w:spacing w:before="3"/>
        <w:rPr>
          <w:sz w:val="10"/>
        </w:rPr>
      </w:pPr>
    </w:p>
    <w:p>
      <w:pPr>
        <w:pStyle w:val="BodyText"/>
        <w:tabs>
          <w:tab w:pos="12648" w:val="right" w:leader="none"/>
        </w:tabs>
        <w:spacing w:before="101"/>
        <w:ind w:left="856"/>
      </w:pPr>
      <w:r>
        <w:rPr>
          <w:w w:val="110"/>
        </w:rPr>
        <w:t>Michael</w:t>
      </w:r>
      <w:r>
        <w:rPr>
          <w:spacing w:val="9"/>
          <w:w w:val="110"/>
        </w:rPr>
        <w:t> </w:t>
      </w:r>
      <w:r>
        <w:rPr>
          <w:w w:val="110"/>
        </w:rPr>
        <w:t>Ringier</w:t>
        <w:tab/>
        <w:t>11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29"/>
        <w:ind w:left="3804" w:right="0" w:firstLine="0"/>
        <w:jc w:val="left"/>
        <w:rPr>
          <w:rFonts w:ascii="Arial"/>
          <w:b/>
          <w:sz w:val="15"/>
        </w:rPr>
      </w:pPr>
      <w:r>
        <w:rPr/>
        <w:pict>
          <v:group style="position:absolute;margin-left:.3pt;margin-top:-215.76384pt;width:645.75pt;height:360pt;mso-position-horizontal-relative:page;mso-position-vertical-relative:paragraph;z-index:-170896" coordorigin="6,-4315" coordsize="12915,7200">
            <v:shape style="position:absolute;left:6;top:-1651;width:3742;height:2382" type="#_x0000_t75" stroked="false">
              <v:imagedata r:id="rId42" o:title=""/>
            </v:shape>
            <v:shape style="position:absolute;left:3804;top:-1028;width:1361;height:1134" type="#_x0000_t75" stroked="false">
              <v:imagedata r:id="rId43" o:title=""/>
            </v:shape>
            <v:shape style="position:absolute;left:5221;top:-1765;width:3232;height:2552" type="#_x0000_t75" stroked="false">
              <v:imagedata r:id="rId44" o:title=""/>
            </v:shape>
            <v:shape style="position:absolute;left:8510;top:-4316;width:4411;height:7200" type="#_x0000_t75" stroked="false">
              <v:imagedata r:id="rId45" o:title=""/>
            </v:shape>
            <w10:wrap type="none"/>
          </v:group>
        </w:pict>
      </w:r>
      <w:r>
        <w:rPr>
          <w:w w:val="110"/>
          <w:sz w:val="15"/>
        </w:rPr>
        <w:t>Kirk Douglas </w:t>
      </w:r>
      <w:r>
        <w:rPr>
          <w:rFonts w:ascii="Arial"/>
          <w:b/>
          <w:w w:val="110"/>
          <w:sz w:val="15"/>
        </w:rPr>
        <w:t>|</w:t>
      </w:r>
    </w:p>
    <w:p>
      <w:pPr>
        <w:spacing w:before="7"/>
        <w:ind w:left="3804" w:right="0" w:firstLine="0"/>
        <w:jc w:val="left"/>
        <w:rPr>
          <w:sz w:val="15"/>
        </w:rPr>
      </w:pPr>
      <w:r>
        <w:rPr>
          <w:w w:val="110"/>
          <w:sz w:val="15"/>
        </w:rPr>
        <w:t>George C. Scott</w:t>
      </w:r>
    </w:p>
    <w:p>
      <w:pPr>
        <w:pStyle w:val="BodyText"/>
        <w:spacing w:before="3"/>
        <w:rPr>
          <w:sz w:val="12"/>
        </w:rPr>
      </w:pPr>
    </w:p>
    <w:p>
      <w:pPr>
        <w:spacing w:after="0"/>
        <w:rPr>
          <w:sz w:val="12"/>
        </w:rPr>
        <w:sectPr>
          <w:pgSz w:w="12920" w:h="15860"/>
          <w:pgMar w:top="1420" w:bottom="280" w:left="0" w:right="20"/>
        </w:sectPr>
      </w:pPr>
    </w:p>
    <w:p>
      <w:pPr>
        <w:spacing w:before="101"/>
        <w:ind w:left="459" w:right="0" w:firstLine="0"/>
        <w:jc w:val="left"/>
        <w:rPr>
          <w:sz w:val="15"/>
        </w:rPr>
      </w:pPr>
      <w:r>
        <w:rPr>
          <w:w w:val="110"/>
          <w:sz w:val="15"/>
        </w:rPr>
        <w:t>Peter Ustinov </w:t>
      </w:r>
      <w:r>
        <w:rPr>
          <w:rFonts w:ascii="Arial"/>
          <w:b/>
          <w:w w:val="110"/>
          <w:sz w:val="15"/>
        </w:rPr>
        <w:t>| </w:t>
      </w:r>
      <w:r>
        <w:rPr>
          <w:w w:val="110"/>
          <w:sz w:val="15"/>
        </w:rPr>
        <w:t>Kirk Douglas</w:t>
      </w:r>
    </w:p>
    <w:p>
      <w:pPr>
        <w:spacing w:before="157"/>
        <w:ind w:left="459" w:right="0" w:firstLine="0"/>
        <w:jc w:val="left"/>
        <w:rPr>
          <w:sz w:val="15"/>
        </w:rPr>
      </w:pPr>
      <w:r>
        <w:rPr/>
        <w:br w:type="column"/>
      </w:r>
      <w:r>
        <w:rPr>
          <w:w w:val="110"/>
          <w:sz w:val="15"/>
        </w:rPr>
        <w:t>George C. Scott </w:t>
      </w:r>
      <w:r>
        <w:rPr>
          <w:rFonts w:ascii="Arial"/>
          <w:b/>
          <w:w w:val="110"/>
          <w:sz w:val="15"/>
        </w:rPr>
        <w:t>| </w:t>
      </w:r>
      <w:r>
        <w:rPr>
          <w:w w:val="110"/>
          <w:sz w:val="15"/>
        </w:rPr>
        <w:t>Harry Hamlin</w:t>
      </w:r>
    </w:p>
    <w:p>
      <w:pPr>
        <w:pStyle w:val="BodyText"/>
      </w:pPr>
    </w:p>
    <w:p>
      <w:pPr>
        <w:pStyle w:val="BodyText"/>
      </w:pPr>
    </w:p>
    <w:p>
      <w:pPr>
        <w:pStyle w:val="BodyText"/>
      </w:pPr>
    </w:p>
    <w:p>
      <w:pPr>
        <w:pStyle w:val="BodyText"/>
      </w:pPr>
    </w:p>
    <w:p>
      <w:pPr>
        <w:pStyle w:val="BodyText"/>
      </w:pPr>
    </w:p>
    <w:p>
      <w:pPr>
        <w:pStyle w:val="BodyText"/>
        <w:spacing w:before="7"/>
        <w:rPr>
          <w:sz w:val="21"/>
        </w:rPr>
      </w:pPr>
    </w:p>
    <w:p>
      <w:pPr>
        <w:spacing w:before="0"/>
        <w:ind w:left="2279" w:right="0" w:firstLine="0"/>
        <w:jc w:val="left"/>
        <w:rPr>
          <w:sz w:val="15"/>
        </w:rPr>
      </w:pPr>
      <w:r>
        <w:rPr>
          <w:w w:val="105"/>
          <w:sz w:val="15"/>
        </w:rPr>
        <w:t>Harry Hamlin </w:t>
      </w:r>
      <w:r>
        <w:rPr>
          <w:rFonts w:ascii="Arial"/>
          <w:b/>
          <w:w w:val="105"/>
          <w:sz w:val="15"/>
        </w:rPr>
        <w:t>| </w:t>
      </w:r>
      <w:r>
        <w:rPr>
          <w:w w:val="105"/>
          <w:sz w:val="15"/>
        </w:rPr>
        <w:t>Dmitri</w:t>
      </w:r>
    </w:p>
    <w:p>
      <w:pPr>
        <w:spacing w:after="0"/>
        <w:jc w:val="left"/>
        <w:rPr>
          <w:sz w:val="15"/>
        </w:rPr>
        <w:sectPr>
          <w:type w:val="continuous"/>
          <w:pgSz w:w="12920" w:h="15860"/>
          <w:pgMar w:top="480" w:bottom="0" w:left="0" w:right="20"/>
          <w:cols w:num="2" w:equalWidth="0">
            <w:col w:w="2383" w:space="2379"/>
            <w:col w:w="8138"/>
          </w:cols>
        </w:sectPr>
      </w:pPr>
    </w:p>
    <w:p>
      <w:pPr>
        <w:pStyle w:val="Heading1"/>
        <w:ind w:left="2551"/>
      </w:pPr>
      <w:r>
        <w:rPr>
          <w:w w:val="110"/>
        </w:rPr>
        <w:t>HELLO Ringier</w:t>
      </w:r>
    </w:p>
    <w:p>
      <w:pPr>
        <w:pStyle w:val="BodyText"/>
        <w:spacing w:line="252" w:lineRule="auto" w:before="326"/>
        <w:ind w:left="2551" w:right="1086"/>
      </w:pPr>
      <w:r>
        <w:rPr>
          <w:w w:val="110"/>
        </w:rPr>
        <w:t>Ich heisse Aleksandra Mir, bin Künstlerin und wurde gebeten, dieses Jahr den Ringier Jahresbericht zu gestalten. Hier also mein Vorschlag.</w:t>
      </w:r>
    </w:p>
    <w:p>
      <w:pPr>
        <w:pStyle w:val="BodyText"/>
        <w:spacing w:before="9"/>
      </w:pPr>
    </w:p>
    <w:p>
      <w:pPr>
        <w:pStyle w:val="BodyText"/>
        <w:spacing w:line="252" w:lineRule="auto"/>
        <w:ind w:left="2551" w:right="959"/>
      </w:pPr>
      <w:r>
        <w:rPr>
          <w:w w:val="110"/>
        </w:rPr>
        <w:t>Die Illustrationen auf diesen Seiten stammen aus einem laufenden, von mir entwickelten Forschungsprojekt namens HELLO, das ich bereits in sieben Städten vorstellen konnte. Im Grunde genommen handelt es sich bei HELLO um einen visuellen Blumenreigen, der Menschen auf der ganzen Welt mit der Geschichte der Fotografie verbinden soll.</w:t>
      </w:r>
    </w:p>
    <w:p>
      <w:pPr>
        <w:pStyle w:val="BodyText"/>
        <w:spacing w:line="218" w:lineRule="exact"/>
        <w:ind w:left="2551"/>
      </w:pPr>
      <w:r>
        <w:rPr>
          <w:w w:val="110"/>
        </w:rPr>
        <w:t>Jede</w:t>
      </w:r>
      <w:r>
        <w:rPr>
          <w:spacing w:val="6"/>
          <w:w w:val="110"/>
        </w:rPr>
        <w:t> </w:t>
      </w:r>
      <w:r>
        <w:rPr>
          <w:w w:val="110"/>
        </w:rPr>
        <w:t>Person</w:t>
      </w:r>
      <w:r>
        <w:rPr>
          <w:spacing w:val="7"/>
          <w:w w:val="110"/>
        </w:rPr>
        <w:t> </w:t>
      </w:r>
      <w:r>
        <w:rPr>
          <w:w w:val="110"/>
        </w:rPr>
        <w:t>erscheint</w:t>
      </w:r>
      <w:r>
        <w:rPr>
          <w:spacing w:val="7"/>
          <w:w w:val="110"/>
        </w:rPr>
        <w:t> </w:t>
      </w:r>
      <w:r>
        <w:rPr>
          <w:w w:val="110"/>
        </w:rPr>
        <w:t>zweimal,</w:t>
      </w:r>
      <w:r>
        <w:rPr>
          <w:spacing w:val="7"/>
          <w:w w:val="110"/>
        </w:rPr>
        <w:t> </w:t>
      </w:r>
      <w:r>
        <w:rPr>
          <w:w w:val="110"/>
        </w:rPr>
        <w:t>in</w:t>
      </w:r>
      <w:r>
        <w:rPr>
          <w:spacing w:val="7"/>
          <w:w w:val="110"/>
        </w:rPr>
        <w:t> </w:t>
      </w:r>
      <w:r>
        <w:rPr>
          <w:w w:val="110"/>
        </w:rPr>
        <w:t>zwei</w:t>
      </w:r>
      <w:r>
        <w:rPr>
          <w:spacing w:val="7"/>
          <w:w w:val="110"/>
        </w:rPr>
        <w:t> </w:t>
      </w:r>
      <w:r>
        <w:rPr>
          <w:w w:val="110"/>
        </w:rPr>
        <w:t>verschiedenen</w:t>
      </w:r>
      <w:r>
        <w:rPr>
          <w:spacing w:val="7"/>
          <w:w w:val="110"/>
        </w:rPr>
        <w:t> </w:t>
      </w:r>
      <w:r>
        <w:rPr>
          <w:w w:val="110"/>
        </w:rPr>
        <w:t>Fotos</w:t>
      </w:r>
      <w:r>
        <w:rPr>
          <w:spacing w:val="7"/>
          <w:w w:val="110"/>
        </w:rPr>
        <w:t> </w:t>
      </w:r>
      <w:r>
        <w:rPr>
          <w:w w:val="110"/>
        </w:rPr>
        <w:t>und</w:t>
      </w:r>
      <w:r>
        <w:rPr>
          <w:spacing w:val="7"/>
          <w:w w:val="110"/>
        </w:rPr>
        <w:t> </w:t>
      </w:r>
      <w:r>
        <w:rPr>
          <w:w w:val="110"/>
        </w:rPr>
        <w:t>mit</w:t>
      </w:r>
      <w:r>
        <w:rPr>
          <w:spacing w:val="6"/>
          <w:w w:val="110"/>
        </w:rPr>
        <w:t> </w:t>
      </w:r>
      <w:r>
        <w:rPr>
          <w:w w:val="110"/>
        </w:rPr>
        <w:t>zwei</w:t>
      </w:r>
      <w:r>
        <w:rPr>
          <w:spacing w:val="7"/>
          <w:w w:val="110"/>
        </w:rPr>
        <w:t> </w:t>
      </w:r>
      <w:r>
        <w:rPr>
          <w:w w:val="110"/>
        </w:rPr>
        <w:t>verschiedenen</w:t>
      </w:r>
      <w:r>
        <w:rPr>
          <w:spacing w:val="7"/>
          <w:w w:val="110"/>
        </w:rPr>
        <w:t> </w:t>
      </w:r>
      <w:r>
        <w:rPr>
          <w:w w:val="110"/>
        </w:rPr>
        <w:t>Leuten,</w:t>
      </w:r>
      <w:r>
        <w:rPr>
          <w:spacing w:val="7"/>
          <w:w w:val="110"/>
        </w:rPr>
        <w:t> </w:t>
      </w:r>
      <w:r>
        <w:rPr>
          <w:w w:val="110"/>
        </w:rPr>
        <w:t>sodass</w:t>
      </w:r>
      <w:r>
        <w:rPr>
          <w:spacing w:val="7"/>
          <w:w w:val="110"/>
        </w:rPr>
        <w:t> </w:t>
      </w:r>
      <w:r>
        <w:rPr>
          <w:w w:val="110"/>
        </w:rPr>
        <w:t>jedes</w:t>
      </w:r>
    </w:p>
    <w:p>
      <w:pPr>
        <w:pStyle w:val="BodyText"/>
        <w:spacing w:line="252" w:lineRule="auto" w:before="10"/>
        <w:ind w:left="2551" w:right="842"/>
      </w:pPr>
      <w:r>
        <w:rPr>
          <w:w w:val="110"/>
        </w:rPr>
        <w:t>neu hinzugefügte Bild eine Antwort auf das vorangehende liefert und dem nachfolgenden eine Frage stellt. Eine denk- bar einfache Idee, aber auf Grund der Variantenvielfalt wird das Projekt immer komplexer und nimmt das Ausmass einer Lebensaufgabe an, deren Ziel, zumindest theoretisch, das Fotografieren der gesamten Erdbevölkerung</w:t>
      </w:r>
      <w:r>
        <w:rPr>
          <w:spacing w:val="25"/>
          <w:w w:val="110"/>
        </w:rPr>
        <w:t> </w:t>
      </w:r>
      <w:r>
        <w:rPr>
          <w:w w:val="110"/>
        </w:rPr>
        <w:t>ist.</w:t>
      </w:r>
    </w:p>
    <w:p>
      <w:pPr>
        <w:pStyle w:val="BodyText"/>
        <w:spacing w:before="8"/>
      </w:pPr>
    </w:p>
    <w:p>
      <w:pPr>
        <w:pStyle w:val="BodyText"/>
        <w:spacing w:line="252" w:lineRule="auto" w:before="1"/>
        <w:ind w:left="2551" w:right="935"/>
      </w:pPr>
      <w:r>
        <w:rPr>
          <w:w w:val="110"/>
        </w:rPr>
        <w:t>Die Produktion von HELLO ist immer auf die Unterstützung lokaler Ressourcen angewiesen, deren Zusammenset- zung sich ständig ändert, aber dennoch bleibende Eindrücke hinterlässt, die zwangsläufig in die entstehende Arbeit einfliessen. Während meines zweimonatigen Aufenthaltes im Ringier Pressehaus in Zürich hatte ich Gelegenheit, die Struktur des Unternehmens kennen zu lernen, mit den Mitarbeitern zusammenzukommen und bis in die Goldmine des Fotoarchivs vorzustossen. Daneben unternahm ich Reisen in andere Teile der Schweiz, um auf möglichst natür- liche Art einen Einblick in das Leben der Bewohner zu erhalten und äussere Einflüsse aufzunehmen.</w:t>
      </w:r>
    </w:p>
    <w:p>
      <w:pPr>
        <w:pStyle w:val="BodyText"/>
        <w:spacing w:before="2"/>
        <w:rPr>
          <w:sz w:val="10"/>
        </w:rPr>
      </w:pPr>
    </w:p>
    <w:p>
      <w:pPr>
        <w:pStyle w:val="BodyText"/>
        <w:spacing w:line="252" w:lineRule="auto" w:before="101"/>
        <w:ind w:left="2551" w:right="778"/>
      </w:pPr>
      <w:r>
        <w:rPr>
          <w:w w:val="110"/>
        </w:rPr>
        <w:t>Das interne Fotoarchiv mit über 10 Millionen Bildern (niemand weiss genau, wie viele sich im Keller stapeln) ist eine rätselhafte und faszinierende, aber auch eine unberechenbare Welt, die sich in ständiger Auseinandersetzung mit sich selbst und mit der Aussenwelt befindet. Etwas pragmatischer ausgedrückt, handelt es sich um eine beharrlich wach- sende Sammlung von vergangenen Nachrichten und Berichten, die oftmals in Vergessenheit geraten. Aber sobald</w:t>
      </w:r>
    </w:p>
    <w:p>
      <w:pPr>
        <w:pStyle w:val="BodyText"/>
        <w:spacing w:line="217" w:lineRule="exact"/>
        <w:ind w:left="2551"/>
      </w:pPr>
      <w:r>
        <w:rPr>
          <w:w w:val="110"/>
        </w:rPr>
        <w:t>wir die Dinge der Vergangenheit entlocken, damit sie uns helfen, die Gegenwart zu deuten, geschieht Wunderbares.</w:t>
      </w:r>
    </w:p>
    <w:p>
      <w:pPr>
        <w:pStyle w:val="BodyText"/>
        <w:spacing w:line="252" w:lineRule="auto" w:before="10"/>
        <w:ind w:left="2551" w:right="1510"/>
      </w:pPr>
      <w:r>
        <w:rPr>
          <w:w w:val="105"/>
        </w:rPr>
        <w:t>Die Überreste der </w:t>
      </w:r>
      <w:r>
        <w:rPr>
          <w:spacing w:val="-3"/>
          <w:w w:val="105"/>
        </w:rPr>
        <w:t>Technologie  </w:t>
      </w:r>
      <w:r>
        <w:rPr>
          <w:w w:val="105"/>
        </w:rPr>
        <w:t>von einst – zum Beispiel rote Korrekturmarkierungen auf den Schwarzweissfotos      aus einer Zeit, als Photoshop noch nicht existierte – treffen auf die grellen, satten Farben eines voll digitalisierten Bildes.</w:t>
      </w:r>
      <w:r>
        <w:rPr>
          <w:spacing w:val="20"/>
          <w:w w:val="105"/>
        </w:rPr>
        <w:t> </w:t>
      </w:r>
      <w:r>
        <w:rPr>
          <w:w w:val="105"/>
        </w:rPr>
        <w:t>In</w:t>
      </w:r>
      <w:r>
        <w:rPr>
          <w:spacing w:val="21"/>
          <w:w w:val="105"/>
        </w:rPr>
        <w:t> </w:t>
      </w:r>
      <w:r>
        <w:rPr>
          <w:w w:val="105"/>
        </w:rPr>
        <w:t>der</w:t>
      </w:r>
      <w:r>
        <w:rPr>
          <w:spacing w:val="21"/>
          <w:w w:val="105"/>
        </w:rPr>
        <w:t> </w:t>
      </w:r>
      <w:r>
        <w:rPr>
          <w:w w:val="105"/>
        </w:rPr>
        <w:t>gleichen</w:t>
      </w:r>
      <w:r>
        <w:rPr>
          <w:spacing w:val="21"/>
          <w:w w:val="105"/>
        </w:rPr>
        <w:t> </w:t>
      </w:r>
      <w:r>
        <w:rPr>
          <w:w w:val="105"/>
        </w:rPr>
        <w:t>Zeit</w:t>
      </w:r>
      <w:r>
        <w:rPr>
          <w:spacing w:val="21"/>
          <w:w w:val="105"/>
        </w:rPr>
        <w:t> </w:t>
      </w:r>
      <w:r>
        <w:rPr>
          <w:w w:val="105"/>
        </w:rPr>
        <w:t>ist</w:t>
      </w:r>
      <w:r>
        <w:rPr>
          <w:spacing w:val="20"/>
          <w:w w:val="105"/>
        </w:rPr>
        <w:t> </w:t>
      </w:r>
      <w:r>
        <w:rPr>
          <w:w w:val="105"/>
        </w:rPr>
        <w:t>aus</w:t>
      </w:r>
      <w:r>
        <w:rPr>
          <w:spacing w:val="21"/>
          <w:w w:val="105"/>
        </w:rPr>
        <w:t> </w:t>
      </w:r>
      <w:r>
        <w:rPr>
          <w:w w:val="105"/>
        </w:rPr>
        <w:t>einem</w:t>
      </w:r>
      <w:r>
        <w:rPr>
          <w:spacing w:val="21"/>
          <w:w w:val="105"/>
        </w:rPr>
        <w:t> </w:t>
      </w:r>
      <w:r>
        <w:rPr>
          <w:w w:val="105"/>
        </w:rPr>
        <w:t>Kind</w:t>
      </w:r>
      <w:r>
        <w:rPr>
          <w:spacing w:val="21"/>
          <w:w w:val="105"/>
        </w:rPr>
        <w:t> </w:t>
      </w:r>
      <w:r>
        <w:rPr>
          <w:w w:val="105"/>
        </w:rPr>
        <w:t>eine</w:t>
      </w:r>
      <w:r>
        <w:rPr>
          <w:spacing w:val="21"/>
          <w:w w:val="105"/>
        </w:rPr>
        <w:t> </w:t>
      </w:r>
      <w:r>
        <w:rPr>
          <w:w w:val="105"/>
        </w:rPr>
        <w:t>Frau</w:t>
      </w:r>
      <w:r>
        <w:rPr>
          <w:spacing w:val="20"/>
          <w:w w:val="105"/>
        </w:rPr>
        <w:t> </w:t>
      </w:r>
      <w:r>
        <w:rPr>
          <w:w w:val="105"/>
        </w:rPr>
        <w:t>geworden,</w:t>
      </w:r>
      <w:r>
        <w:rPr>
          <w:spacing w:val="21"/>
          <w:w w:val="105"/>
        </w:rPr>
        <w:t> </w:t>
      </w:r>
      <w:r>
        <w:rPr>
          <w:w w:val="105"/>
        </w:rPr>
        <w:t>die</w:t>
      </w:r>
      <w:r>
        <w:rPr>
          <w:spacing w:val="21"/>
          <w:w w:val="105"/>
        </w:rPr>
        <w:t> </w:t>
      </w:r>
      <w:r>
        <w:rPr>
          <w:w w:val="105"/>
        </w:rPr>
        <w:t>heute</w:t>
      </w:r>
      <w:r>
        <w:rPr>
          <w:spacing w:val="21"/>
          <w:w w:val="105"/>
        </w:rPr>
        <w:t> </w:t>
      </w:r>
      <w:r>
        <w:rPr>
          <w:w w:val="105"/>
        </w:rPr>
        <w:t>selbst</w:t>
      </w:r>
      <w:r>
        <w:rPr>
          <w:spacing w:val="21"/>
          <w:w w:val="105"/>
        </w:rPr>
        <w:t> </w:t>
      </w:r>
      <w:r>
        <w:rPr>
          <w:w w:val="105"/>
        </w:rPr>
        <w:t>Mutter</w:t>
      </w:r>
      <w:r>
        <w:rPr>
          <w:spacing w:val="21"/>
          <w:w w:val="105"/>
        </w:rPr>
        <w:t> </w:t>
      </w:r>
      <w:r>
        <w:rPr>
          <w:w w:val="105"/>
        </w:rPr>
        <w:t>eines</w:t>
      </w:r>
      <w:r>
        <w:rPr>
          <w:spacing w:val="20"/>
          <w:w w:val="105"/>
        </w:rPr>
        <w:t> </w:t>
      </w:r>
      <w:r>
        <w:rPr>
          <w:w w:val="105"/>
        </w:rPr>
        <w:t>Kindes</w:t>
      </w:r>
      <w:r>
        <w:rPr>
          <w:spacing w:val="21"/>
          <w:w w:val="105"/>
        </w:rPr>
        <w:t> </w:t>
      </w:r>
      <w:r>
        <w:rPr>
          <w:w w:val="105"/>
        </w:rPr>
        <w:t>ist.</w:t>
      </w:r>
    </w:p>
    <w:p>
      <w:pPr>
        <w:pStyle w:val="BodyText"/>
        <w:spacing w:line="218" w:lineRule="exact"/>
        <w:ind w:left="283"/>
      </w:pPr>
      <w:r>
        <w:rPr>
          <w:w w:val="110"/>
        </w:rPr>
        <w:t>12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tabs>
          <w:tab w:pos="9184" w:val="left" w:leader="none"/>
        </w:tabs>
        <w:spacing w:before="98"/>
        <w:ind w:left="283" w:right="0" w:firstLine="0"/>
        <w:jc w:val="left"/>
        <w:rPr>
          <w:sz w:val="15"/>
        </w:rPr>
      </w:pPr>
      <w:r>
        <w:rPr/>
        <w:pict>
          <v:group style="position:absolute;margin-left:.06pt;margin-top:-293.683624pt;width:646pt;height:381.95pt;mso-position-horizontal-relative:page;mso-position-vertical-relative:paragraph;z-index:-170872" coordorigin="1,-5874" coordsize="12920,7639">
            <v:shape style="position:absolute;left:1;top:-4145;width:3344;height:4224" type="#_x0000_t75" stroked="false">
              <v:imagedata r:id="rId46" o:title=""/>
            </v:shape>
            <v:shape style="position:absolute;left:9184;top:-4230;width:3737;height:4366" type="#_x0000_t75" stroked="false">
              <v:imagedata r:id="rId47" o:title=""/>
            </v:shape>
            <v:shape style="position:absolute;left:3401;top:-5874;width:5726;height:7639" type="#_x0000_t75" stroked="false">
              <v:imagedata r:id="rId48" o:title=""/>
            </v:shape>
            <w10:wrap type="none"/>
          </v:group>
        </w:pict>
      </w:r>
      <w:r>
        <w:rPr>
          <w:w w:val="105"/>
          <w:position w:val="6"/>
          <w:sz w:val="15"/>
        </w:rPr>
        <w:t>Dmitri  </w:t>
      </w:r>
      <w:r>
        <w:rPr>
          <w:rFonts w:ascii="Arial"/>
          <w:b/>
          <w:w w:val="105"/>
          <w:position w:val="6"/>
          <w:sz w:val="15"/>
        </w:rPr>
        <w:t>|</w:t>
      </w:r>
      <w:r>
        <w:rPr>
          <w:rFonts w:ascii="Arial"/>
          <w:b/>
          <w:spacing w:val="-12"/>
          <w:w w:val="105"/>
          <w:position w:val="6"/>
          <w:sz w:val="15"/>
        </w:rPr>
        <w:t> </w:t>
      </w:r>
      <w:r>
        <w:rPr>
          <w:w w:val="105"/>
          <w:position w:val="6"/>
          <w:sz w:val="15"/>
        </w:rPr>
        <w:t>Ursula</w:t>
      </w:r>
      <w:r>
        <w:rPr>
          <w:spacing w:val="16"/>
          <w:w w:val="105"/>
          <w:position w:val="6"/>
          <w:sz w:val="15"/>
        </w:rPr>
        <w:t> </w:t>
      </w:r>
      <w:r>
        <w:rPr>
          <w:w w:val="105"/>
          <w:position w:val="6"/>
          <w:sz w:val="15"/>
        </w:rPr>
        <w:t>Andress</w:t>
        <w:tab/>
      </w:r>
      <w:r>
        <w:rPr>
          <w:w w:val="105"/>
          <w:sz w:val="15"/>
        </w:rPr>
        <w:t>Anna Reinhard </w:t>
      </w:r>
      <w:r>
        <w:rPr>
          <w:rFonts w:ascii="Arial"/>
          <w:b/>
          <w:w w:val="105"/>
          <w:sz w:val="15"/>
        </w:rPr>
        <w:t>| </w:t>
      </w:r>
      <w:r>
        <w:rPr>
          <w:w w:val="105"/>
          <w:sz w:val="15"/>
        </w:rPr>
        <w:t>Robert</w:t>
      </w:r>
      <w:r>
        <w:rPr>
          <w:spacing w:val="33"/>
          <w:w w:val="105"/>
          <w:sz w:val="15"/>
        </w:rPr>
        <w:t> </w:t>
      </w:r>
      <w:r>
        <w:rPr>
          <w:spacing w:val="-3"/>
          <w:w w:val="105"/>
          <w:sz w:val="15"/>
        </w:rPr>
        <w:t>Treichler</w:t>
      </w:r>
    </w:p>
    <w:p>
      <w:pPr>
        <w:pStyle w:val="BodyText"/>
        <w:rPr>
          <w:sz w:val="24"/>
        </w:rPr>
      </w:pPr>
    </w:p>
    <w:p>
      <w:pPr>
        <w:pStyle w:val="BodyText"/>
        <w:rPr>
          <w:sz w:val="24"/>
        </w:rPr>
      </w:pPr>
    </w:p>
    <w:p>
      <w:pPr>
        <w:pStyle w:val="BodyText"/>
        <w:spacing w:before="7"/>
        <w:rPr>
          <w:sz w:val="20"/>
        </w:rPr>
      </w:pPr>
    </w:p>
    <w:p>
      <w:pPr>
        <w:spacing w:before="0"/>
        <w:ind w:left="1211" w:right="0" w:firstLine="0"/>
        <w:jc w:val="left"/>
        <w:rPr>
          <w:sz w:val="15"/>
        </w:rPr>
      </w:pPr>
      <w:r>
        <w:rPr>
          <w:w w:val="105"/>
          <w:sz w:val="15"/>
        </w:rPr>
        <w:t>Ursula Andress </w:t>
      </w:r>
      <w:r>
        <w:rPr>
          <w:rFonts w:ascii="Arial"/>
          <w:b/>
          <w:w w:val="105"/>
          <w:sz w:val="15"/>
        </w:rPr>
        <w:t>| </w:t>
      </w:r>
      <w:r>
        <w:rPr>
          <w:w w:val="105"/>
          <w:sz w:val="15"/>
        </w:rPr>
        <w:t>Anna Reinhard</w:t>
      </w:r>
    </w:p>
    <w:p>
      <w:pPr>
        <w:spacing w:after="0"/>
        <w:jc w:val="left"/>
        <w:rPr>
          <w:sz w:val="15"/>
        </w:rPr>
        <w:sectPr>
          <w:pgSz w:w="12920" w:h="15860"/>
          <w:pgMar w:top="680" w:bottom="0" w:left="0" w:right="20"/>
        </w:sectPr>
      </w:pPr>
    </w:p>
    <w:p>
      <w:pPr>
        <w:pStyle w:val="BodyText"/>
        <w:spacing w:line="252" w:lineRule="auto" w:before="72"/>
        <w:ind w:left="856" w:right="2540"/>
      </w:pPr>
      <w:r>
        <w:rPr>
          <w:w w:val="105"/>
        </w:rPr>
        <w:t>Es gehört zu den ganz besonderen Freuden dieser Arbeit,  auf  herrliche  Aufnahmen  zu  stossen,  so  zum  Beispiel  das Foto aus den frühen 70er Jahren, das Popstar </w:t>
      </w:r>
      <w:r>
        <w:rPr>
          <w:spacing w:val="-5"/>
          <w:w w:val="105"/>
        </w:rPr>
        <w:t>Toni </w:t>
      </w:r>
      <w:r>
        <w:rPr>
          <w:spacing w:val="-3"/>
          <w:w w:val="105"/>
        </w:rPr>
        <w:t>Vescoli  </w:t>
      </w:r>
      <w:r>
        <w:rPr>
          <w:w w:val="105"/>
        </w:rPr>
        <w:t>mit seiner eben geborenen </w:t>
      </w:r>
      <w:r>
        <w:rPr>
          <w:spacing w:val="-4"/>
          <w:w w:val="105"/>
        </w:rPr>
        <w:t>Tochter  </w:t>
      </w:r>
      <w:r>
        <w:rPr>
          <w:w w:val="105"/>
        </w:rPr>
        <w:t>Natalie und der Gitarre  zeigt. Zwei </w:t>
      </w:r>
      <w:r>
        <w:rPr>
          <w:spacing w:val="-5"/>
          <w:w w:val="105"/>
        </w:rPr>
        <w:t>Tage </w:t>
      </w:r>
      <w:r>
        <w:rPr>
          <w:w w:val="105"/>
        </w:rPr>
        <w:t>später sitze ich im Zug in Richtung einer kleinen, mir völlig unbekannten Ortschaft, wo mich dieselbe Natalie am Bahnhof abholt, um mich der Familie vorzustellen und mir am Küchentisch ihre Fotoalben neueren Datums      zu zeigen. Nach einem gemeinsamen Brainstorming zum weiteren Vorgehen ruft sie bei ihrem Nachbarn an, dem Schriftsteller Nicolas Lindt, den sie vom Kinderspielplatz her kennt und der auf einem Foto zusammen mit The Edge         von U2 zu sehen ist. Dieses Bild entstand 1986 während eines Interviews für die Schweizer Illustrierte am U2 World </w:t>
      </w:r>
      <w:r>
        <w:rPr>
          <w:spacing w:val="-3"/>
          <w:w w:val="105"/>
        </w:rPr>
        <w:t>Tour-Konzert </w:t>
      </w:r>
      <w:r>
        <w:rPr>
          <w:w w:val="105"/>
        </w:rPr>
        <w:t>im schwedischen Göteborg – derselben Stadt, in der ich aufgewachsen bin. </w:t>
      </w:r>
      <w:r>
        <w:rPr>
          <w:spacing w:val="-3"/>
          <w:w w:val="105"/>
        </w:rPr>
        <w:t>Später, </w:t>
      </w:r>
      <w:r>
        <w:rPr>
          <w:w w:val="105"/>
        </w:rPr>
        <w:t>wieder  im  </w:t>
      </w:r>
      <w:r>
        <w:rPr>
          <w:spacing w:val="-3"/>
          <w:w w:val="105"/>
        </w:rPr>
        <w:t>Archiv, </w:t>
      </w:r>
      <w:r>
        <w:rPr>
          <w:w w:val="105"/>
        </w:rPr>
        <w:t>entdecke</w:t>
      </w:r>
      <w:r>
        <w:rPr>
          <w:spacing w:val="13"/>
          <w:w w:val="105"/>
        </w:rPr>
        <w:t> </w:t>
      </w:r>
      <w:r>
        <w:rPr>
          <w:w w:val="105"/>
        </w:rPr>
        <w:t>ich</w:t>
      </w:r>
      <w:r>
        <w:rPr>
          <w:spacing w:val="14"/>
          <w:w w:val="105"/>
        </w:rPr>
        <w:t> </w:t>
      </w:r>
      <w:r>
        <w:rPr>
          <w:w w:val="105"/>
        </w:rPr>
        <w:t>mich</w:t>
      </w:r>
      <w:r>
        <w:rPr>
          <w:spacing w:val="14"/>
          <w:w w:val="105"/>
        </w:rPr>
        <w:t> </w:t>
      </w:r>
      <w:r>
        <w:rPr>
          <w:w w:val="105"/>
        </w:rPr>
        <w:t>selbst</w:t>
      </w:r>
      <w:r>
        <w:rPr>
          <w:spacing w:val="14"/>
          <w:w w:val="105"/>
        </w:rPr>
        <w:t> </w:t>
      </w:r>
      <w:r>
        <w:rPr>
          <w:w w:val="105"/>
        </w:rPr>
        <w:t>auf</w:t>
      </w:r>
      <w:r>
        <w:rPr>
          <w:spacing w:val="13"/>
          <w:w w:val="105"/>
        </w:rPr>
        <w:t> </w:t>
      </w:r>
      <w:r>
        <w:rPr>
          <w:w w:val="105"/>
        </w:rPr>
        <w:t>einem</w:t>
      </w:r>
      <w:r>
        <w:rPr>
          <w:spacing w:val="14"/>
          <w:w w:val="105"/>
        </w:rPr>
        <w:t> </w:t>
      </w:r>
      <w:r>
        <w:rPr>
          <w:w w:val="105"/>
        </w:rPr>
        <w:t>Foto</w:t>
      </w:r>
      <w:r>
        <w:rPr>
          <w:spacing w:val="14"/>
          <w:w w:val="105"/>
        </w:rPr>
        <w:t> </w:t>
      </w:r>
      <w:r>
        <w:rPr>
          <w:w w:val="105"/>
        </w:rPr>
        <w:t>zu</w:t>
      </w:r>
      <w:r>
        <w:rPr>
          <w:spacing w:val="14"/>
          <w:w w:val="105"/>
        </w:rPr>
        <w:t> </w:t>
      </w:r>
      <w:r>
        <w:rPr>
          <w:w w:val="105"/>
        </w:rPr>
        <w:t>diesem</w:t>
      </w:r>
      <w:r>
        <w:rPr>
          <w:spacing w:val="14"/>
          <w:w w:val="105"/>
        </w:rPr>
        <w:t> </w:t>
      </w:r>
      <w:r>
        <w:rPr>
          <w:w w:val="105"/>
        </w:rPr>
        <w:t>Konzert.</w:t>
      </w:r>
      <w:r>
        <w:rPr>
          <w:spacing w:val="13"/>
          <w:w w:val="105"/>
        </w:rPr>
        <w:t> </w:t>
      </w:r>
      <w:r>
        <w:rPr>
          <w:spacing w:val="-2"/>
          <w:w w:val="105"/>
        </w:rPr>
        <w:t>Verrückt.</w:t>
      </w:r>
    </w:p>
    <w:p>
      <w:pPr>
        <w:pStyle w:val="BodyText"/>
        <w:spacing w:before="4"/>
      </w:pPr>
    </w:p>
    <w:p>
      <w:pPr>
        <w:pStyle w:val="BodyText"/>
        <w:spacing w:line="252" w:lineRule="auto"/>
        <w:ind w:left="856" w:right="2416"/>
      </w:pPr>
      <w:r>
        <w:rPr>
          <w:w w:val="110"/>
        </w:rPr>
        <w:t>Ein weiterer Ansatz für einen Ausgangspunkt wäre in der Ortsbibliothek von St. Moritz, wo Charlie Chaplin und Douglas Fairbanks mit ihrem Skilehrer für den Fotografen posierten. Aus der Beschäftigung mit diesen Berühmtheiten, die immer wieder in der Schweiz zu Besuch weilten, entstand eine Geschichte, die intern von Josef Ritler, Journalist und Fotograf bei Ringier, weiterbearbeitet wurde. Als ich ihn aufsuche, zeigt er mir noch andere Aufnahmen aus seinem persönlichen Archiv. Während der ganzen Zeit konnte ich von den Ratschlägen, Übersetzungshilfen, Anekdoten, aber auch vom persönlichen Engagement vieler Ringier Mitarbeiter profitieren, die ebenso wesentlichen Anteil am Ergebnis meiner Arbeit haben wie alle bekannten und unbekannten Mitwirkenden, denen ich auf der Rückseite dieser Publika- tion herzlich danke.</w:t>
      </w:r>
    </w:p>
    <w:p>
      <w:pPr>
        <w:pStyle w:val="BodyText"/>
        <w:spacing w:before="5"/>
      </w:pPr>
    </w:p>
    <w:p>
      <w:pPr>
        <w:pStyle w:val="BodyText"/>
        <w:spacing w:line="252" w:lineRule="auto"/>
        <w:ind w:left="856" w:right="2410"/>
      </w:pPr>
      <w:r>
        <w:rPr>
          <w:w w:val="110"/>
        </w:rPr>
        <w:t>Nach dem Aufenthalt in der Schweiz läge eine Thematisierung dieses Landes auf der Hand. Aber wenn dieses Projekt eines aufgezeigt hat, dann die Unmöglichkeit, Kohärenz in die Darstellung einer Gemeinschaft zu bringen, anstatt dem zufälligen und ungehemmten Lauf menschlicher Beziehungsfragmente durch Zeit und Raum zu folgen. Sicher, Holly- wood wird für die Menschen dieser Welt ein Bezugspunkt bleiben. Dennoch hat sich während der Produktion dieser HELLO-Ausgabe spontan ein ungewöhnliches Lokalthema ergeben, sozusagen als listiger Beweis für die Unmöglichkeit von Kohärenz. Nicht nur in Fiktion, auch in der Realität gehört der Wintersport zum Besten, was die Schweiz zu bieten hat; ihm frönen Berühmtheiten und Normalos gleichermassen. So auch ich.</w:t>
      </w:r>
    </w:p>
    <w:p>
      <w:pPr>
        <w:pStyle w:val="BodyText"/>
        <w:spacing w:before="5"/>
      </w:pPr>
    </w:p>
    <w:p>
      <w:pPr>
        <w:pStyle w:val="BodyText"/>
        <w:ind w:left="856"/>
      </w:pPr>
      <w:r>
        <w:rPr>
          <w:w w:val="110"/>
        </w:rPr>
        <w:t>Herzlichen Dank</w:t>
      </w:r>
    </w:p>
    <w:p>
      <w:pPr>
        <w:pStyle w:val="BodyText"/>
        <w:spacing w:before="5"/>
        <w:rPr>
          <w:sz w:val="11"/>
        </w:rPr>
      </w:pPr>
    </w:p>
    <w:p>
      <w:pPr>
        <w:pStyle w:val="BodyText"/>
        <w:tabs>
          <w:tab w:pos="12648" w:val="right" w:leader="none"/>
        </w:tabs>
        <w:spacing w:before="101"/>
        <w:ind w:left="856"/>
      </w:pPr>
      <w:r>
        <w:rPr/>
        <w:pict>
          <v:group style="position:absolute;margin-left:.3pt;margin-top:41.932732pt;width:645.75pt;height:351.5pt;mso-position-horizontal-relative:page;mso-position-vertical-relative:paragraph;z-index:-170848" coordorigin="6,839" coordsize="12915,7030">
            <v:shape style="position:absolute;left:2727;top:838;width:10194;height:7030" type="#_x0000_t75" stroked="false">
              <v:imagedata r:id="rId49" o:title=""/>
            </v:shape>
            <v:shape style="position:absolute;left:6;top:3219;width:2041;height:2835" type="#_x0000_t75" stroked="false">
              <v:imagedata r:id="rId50" o:title=""/>
            </v:shape>
            <v:shape style="position:absolute;left:2075;top:3645;width:2835;height:1985" type="#_x0000_t75" stroked="false">
              <v:imagedata r:id="rId51" o:title=""/>
            </v:shape>
            <v:rect style="position:absolute;left:2075;top:3645;width:2835;height:1985" filled="false" stroked="true" strokeweight="2.835pt" strokecolor="#fbfefe">
              <v:stroke dashstyle="solid"/>
            </v:rect>
            <w10:wrap type="none"/>
          </v:group>
        </w:pict>
      </w:r>
      <w:r>
        <w:rPr>
          <w:w w:val="110"/>
        </w:rPr>
        <w:t>Aleksandra </w:t>
      </w:r>
      <w:r>
        <w:rPr>
          <w:spacing w:val="-4"/>
          <w:w w:val="110"/>
        </w:rPr>
        <w:t>Mir, </w:t>
      </w:r>
      <w:r>
        <w:rPr>
          <w:w w:val="110"/>
        </w:rPr>
        <w:t>Zürich,</w:t>
      </w:r>
      <w:r>
        <w:rPr>
          <w:spacing w:val="-9"/>
          <w:w w:val="110"/>
        </w:rPr>
        <w:t> </w:t>
      </w:r>
      <w:r>
        <w:rPr>
          <w:w w:val="110"/>
        </w:rPr>
        <w:t>März</w:t>
      </w:r>
      <w:r>
        <w:rPr>
          <w:spacing w:val="10"/>
          <w:w w:val="110"/>
        </w:rPr>
        <w:t> </w:t>
      </w:r>
      <w:r>
        <w:rPr>
          <w:w w:val="110"/>
        </w:rPr>
        <w:t>2003</w:t>
        <w:tab/>
        <w:t>13</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6"/>
        <w:rPr>
          <w:sz w:val="31"/>
        </w:rPr>
      </w:pPr>
    </w:p>
    <w:p>
      <w:pPr>
        <w:spacing w:before="1"/>
        <w:ind w:left="459" w:right="0" w:firstLine="0"/>
        <w:jc w:val="left"/>
        <w:rPr>
          <w:rFonts w:ascii="Arial"/>
          <w:b/>
          <w:sz w:val="15"/>
        </w:rPr>
      </w:pPr>
      <w:r>
        <w:rPr>
          <w:w w:val="105"/>
          <w:sz w:val="15"/>
        </w:rPr>
        <w:t>Robert Treichler </w:t>
      </w:r>
      <w:r>
        <w:rPr>
          <w:rFonts w:ascii="Arial"/>
          <w:b/>
          <w:w w:val="105"/>
          <w:sz w:val="15"/>
        </w:rPr>
        <w:t>|</w:t>
      </w:r>
    </w:p>
    <w:p>
      <w:pPr>
        <w:spacing w:before="6"/>
        <w:ind w:left="459" w:right="0" w:firstLine="0"/>
        <w:jc w:val="left"/>
        <w:rPr>
          <w:sz w:val="15"/>
        </w:rPr>
      </w:pPr>
      <w:r>
        <w:rPr>
          <w:w w:val="110"/>
          <w:sz w:val="15"/>
        </w:rPr>
        <w:t>Bruno Ganz</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tabs>
          <w:tab w:pos="10380" w:val="left" w:leader="none"/>
        </w:tabs>
        <w:spacing w:before="101"/>
        <w:ind w:left="2103" w:right="0" w:firstLine="0"/>
        <w:jc w:val="left"/>
        <w:rPr>
          <w:sz w:val="15"/>
        </w:rPr>
      </w:pPr>
      <w:r>
        <w:rPr>
          <w:w w:val="105"/>
          <w:sz w:val="15"/>
        </w:rPr>
        <w:t>Bruno Ganz </w:t>
      </w:r>
      <w:r>
        <w:rPr>
          <w:rFonts w:ascii="Arial"/>
          <w:b/>
          <w:w w:val="105"/>
          <w:sz w:val="15"/>
        </w:rPr>
        <w:t>|</w:t>
      </w:r>
      <w:r>
        <w:rPr>
          <w:rFonts w:ascii="Arial"/>
          <w:b/>
          <w:spacing w:val="43"/>
          <w:w w:val="105"/>
          <w:sz w:val="15"/>
        </w:rPr>
        <w:t> </w:t>
      </w:r>
      <w:r>
        <w:rPr>
          <w:w w:val="105"/>
          <w:sz w:val="15"/>
        </w:rPr>
        <w:t>Dennis</w:t>
      </w:r>
      <w:r>
        <w:rPr>
          <w:spacing w:val="16"/>
          <w:w w:val="105"/>
          <w:sz w:val="15"/>
        </w:rPr>
        <w:t> </w:t>
      </w:r>
      <w:r>
        <w:rPr>
          <w:w w:val="105"/>
          <w:sz w:val="15"/>
        </w:rPr>
        <w:t>Hopper</w:t>
        <w:tab/>
        <w:t>Dennis Hopper </w:t>
      </w:r>
      <w:r>
        <w:rPr>
          <w:rFonts w:ascii="Arial"/>
          <w:b/>
          <w:w w:val="105"/>
          <w:sz w:val="15"/>
        </w:rPr>
        <w:t>| </w:t>
      </w:r>
      <w:r>
        <w:rPr>
          <w:w w:val="105"/>
          <w:sz w:val="15"/>
        </w:rPr>
        <w:t>Peter</w:t>
      </w:r>
      <w:r>
        <w:rPr>
          <w:spacing w:val="5"/>
          <w:w w:val="105"/>
          <w:sz w:val="15"/>
        </w:rPr>
        <w:t> </w:t>
      </w:r>
      <w:r>
        <w:rPr>
          <w:w w:val="105"/>
          <w:sz w:val="15"/>
        </w:rPr>
        <w:t>Fonda</w:t>
      </w:r>
    </w:p>
    <w:p>
      <w:pPr>
        <w:spacing w:after="0"/>
        <w:jc w:val="left"/>
        <w:rPr>
          <w:sz w:val="15"/>
        </w:rPr>
        <w:sectPr>
          <w:pgSz w:w="12920" w:h="15860"/>
          <w:pgMar w:top="740" w:bottom="280" w:left="0" w:right="20"/>
        </w:sectPr>
      </w:pPr>
    </w:p>
    <w:p>
      <w:pPr>
        <w:tabs>
          <w:tab w:pos="10740" w:val="left" w:leader="none"/>
        </w:tabs>
        <w:spacing w:before="84"/>
        <w:ind w:left="7012" w:right="0" w:firstLine="0"/>
        <w:jc w:val="left"/>
        <w:rPr>
          <w:rFonts w:ascii="Arial" w:hAnsi="Arial"/>
          <w:b/>
          <w:sz w:val="20"/>
        </w:rPr>
      </w:pPr>
      <w:r>
        <w:rPr/>
        <w:pict>
          <v:group style="position:absolute;margin-left:106.705101pt;margin-top:23.429508pt;width:528.75pt;height:769.6pt;mso-position-horizontal-relative:page;mso-position-vertical-relative:page;z-index:-170824" coordorigin="2134,469" coordsize="10575,15392">
            <v:shape style="position:absolute;left:2134;top:523;width:10575;height:15337" type="#_x0000_t75" stroked="false">
              <v:imagedata r:id="rId52" o:title=""/>
            </v:shape>
            <v:line style="position:absolute" from="2365,481" to="12670,481" stroked="true" strokeweight="1.201513pt" strokecolor="#000000">
              <v:stroke dashstyle="solid"/>
            </v:line>
            <w10:wrap type="none"/>
          </v:group>
        </w:pict>
      </w:r>
      <w:r>
        <w:rPr>
          <w:rFonts w:ascii="Arial" w:hAnsi="Arial"/>
          <w:b/>
          <w:color w:val="313131"/>
          <w:w w:val="110"/>
          <w:sz w:val="20"/>
        </w:rPr>
        <w:t>AKTUELL</w:t>
        <w:tab/>
      </w:r>
      <w:r>
        <w:rPr>
          <w:rFonts w:ascii="Times New Roman" w:hAnsi="Times New Roman"/>
          <w:b/>
          <w:color w:val="666462"/>
          <w:w w:val="115"/>
          <w:sz w:val="12"/>
          <w:u w:val="thick" w:color="666462"/>
        </w:rPr>
        <w:t>l.fM 7</w:t>
      </w:r>
      <w:r>
        <w:rPr>
          <w:rFonts w:ascii="Times New Roman" w:hAnsi="Times New Roman"/>
          <w:b/>
          <w:color w:val="666462"/>
          <w:w w:val="115"/>
          <w:sz w:val="12"/>
        </w:rPr>
        <w:t>' </w:t>
      </w:r>
      <w:r>
        <w:rPr>
          <w:rFonts w:ascii="Times New Roman" w:hAnsi="Times New Roman"/>
          <w:b/>
          <w:color w:val="666462"/>
          <w:w w:val="115"/>
          <w:sz w:val="11"/>
        </w:rPr>
        <w:t>i) </w:t>
      </w:r>
      <w:r>
        <w:rPr>
          <w:rFonts w:ascii="Times New Roman" w:hAnsi="Times New Roman"/>
          <w:b/>
          <w:color w:val="666462"/>
          <w:spacing w:val="-10"/>
          <w:w w:val="110"/>
          <w:sz w:val="12"/>
        </w:rPr>
        <w:t>1</w:t>
      </w:r>
      <w:r>
        <w:rPr>
          <w:rFonts w:ascii="Times New Roman" w:hAnsi="Times New Roman"/>
          <w:b/>
          <w:color w:val="444444"/>
          <w:spacing w:val="-10"/>
          <w:w w:val="110"/>
          <w:sz w:val="12"/>
        </w:rPr>
        <w:t>,</w:t>
      </w:r>
      <w:r>
        <w:rPr>
          <w:rFonts w:ascii="Times New Roman" w:hAnsi="Times New Roman"/>
          <w:b/>
          <w:color w:val="666462"/>
          <w:spacing w:val="-10"/>
          <w:w w:val="110"/>
          <w:sz w:val="12"/>
        </w:rPr>
        <w:t>1; </w:t>
      </w:r>
      <w:r>
        <w:rPr>
          <w:rFonts w:ascii="Times New Roman" w:hAnsi="Times New Roman"/>
          <w:b/>
          <w:color w:val="666462"/>
          <w:w w:val="110"/>
          <w:sz w:val="14"/>
        </w:rPr>
        <w:t>f </w:t>
      </w:r>
      <w:r>
        <w:rPr>
          <w:rFonts w:ascii="Times New Roman" w:hAnsi="Times New Roman"/>
          <w:b/>
          <w:color w:val="444444"/>
          <w:w w:val="110"/>
          <w:sz w:val="14"/>
        </w:rPr>
        <w:t>• </w:t>
      </w:r>
      <w:r>
        <w:rPr>
          <w:rFonts w:ascii="Arial" w:hAnsi="Arial"/>
          <w:b/>
          <w:color w:val="1C1C1C"/>
          <w:w w:val="110"/>
          <w:sz w:val="9"/>
        </w:rPr>
        <w:t>o </w:t>
      </w:r>
      <w:r>
        <w:rPr>
          <w:rFonts w:ascii="Times New Roman" w:hAnsi="Times New Roman"/>
          <w:b/>
          <w:color w:val="666462"/>
          <w:w w:val="110"/>
          <w:sz w:val="13"/>
        </w:rPr>
        <w:t>8LJCJ(</w:t>
      </w:r>
      <w:r>
        <w:rPr>
          <w:rFonts w:ascii="Times New Roman" w:hAnsi="Times New Roman"/>
          <w:b/>
          <w:color w:val="666462"/>
          <w:spacing w:val="18"/>
          <w:w w:val="110"/>
          <w:sz w:val="13"/>
        </w:rPr>
        <w:t> </w:t>
      </w:r>
      <w:r>
        <w:rPr>
          <w:rFonts w:ascii="Arial" w:hAnsi="Arial"/>
          <w:b/>
          <w:color w:val="444444"/>
          <w:w w:val="110"/>
          <w:sz w:val="20"/>
        </w:rPr>
        <w:t>3</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23"/>
        </w:rPr>
      </w:pPr>
    </w:p>
    <w:p>
      <w:pPr>
        <w:spacing w:before="95"/>
        <w:ind w:left="298" w:right="0" w:firstLine="0"/>
        <w:jc w:val="left"/>
        <w:rPr>
          <w:rFonts w:ascii="Arial"/>
          <w:sz w:val="17"/>
        </w:rPr>
      </w:pPr>
      <w:r>
        <w:rPr>
          <w:rFonts w:ascii="Arial"/>
          <w:color w:val="1C1C1C"/>
          <w:w w:val="110"/>
          <w:sz w:val="17"/>
        </w:rPr>
        <w:t>14</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4"/>
        <w:rPr>
          <w:rFonts w:ascii="Arial"/>
          <w:sz w:val="22"/>
        </w:rPr>
      </w:pPr>
    </w:p>
    <w:p>
      <w:pPr>
        <w:spacing w:before="96"/>
        <w:ind w:left="1176" w:right="0" w:firstLine="0"/>
        <w:jc w:val="left"/>
        <w:rPr>
          <w:rFonts w:ascii="Arial"/>
          <w:b/>
          <w:sz w:val="12"/>
        </w:rPr>
      </w:pPr>
      <w:r>
        <w:rPr>
          <w:rFonts w:ascii="Arial"/>
          <w:color w:val="313131"/>
          <w:sz w:val="14"/>
        </w:rPr>
        <w:t>Peter Fonda</w:t>
      </w:r>
      <w:r>
        <w:rPr>
          <w:rFonts w:ascii="Arial"/>
          <w:color w:val="313131"/>
          <w:spacing w:val="13"/>
          <w:sz w:val="14"/>
        </w:rPr>
        <w:t> </w:t>
      </w:r>
      <w:r>
        <w:rPr>
          <w:rFonts w:ascii="Arial"/>
          <w:b/>
          <w:sz w:val="12"/>
        </w:rPr>
        <w:t>1</w:t>
      </w:r>
    </w:p>
    <w:p>
      <w:pPr>
        <w:spacing w:before="27"/>
        <w:ind w:left="935" w:right="0" w:firstLine="0"/>
        <w:jc w:val="left"/>
        <w:rPr>
          <w:rFonts w:ascii="Arial"/>
          <w:sz w:val="14"/>
        </w:rPr>
      </w:pPr>
      <w:r>
        <w:rPr>
          <w:rFonts w:ascii="Arial"/>
          <w:color w:val="1C1C1C"/>
          <w:sz w:val="14"/>
        </w:rPr>
        <w:t>E</w:t>
      </w:r>
      <w:r>
        <w:rPr>
          <w:rFonts w:ascii="Arial"/>
          <w:color w:val="444444"/>
          <w:sz w:val="14"/>
        </w:rPr>
        <w:t>mi </w:t>
      </w:r>
      <w:r>
        <w:rPr>
          <w:rFonts w:ascii="Arial"/>
          <w:color w:val="1C1C1C"/>
          <w:sz w:val="14"/>
        </w:rPr>
        <w:t>li</w:t>
      </w:r>
      <w:r>
        <w:rPr>
          <w:rFonts w:ascii="Arial"/>
          <w:color w:val="444444"/>
          <w:sz w:val="14"/>
        </w:rPr>
        <w:t>e</w:t>
      </w:r>
      <w:r>
        <w:rPr>
          <w:rFonts w:ascii="Arial"/>
          <w:color w:val="444444"/>
          <w:spacing w:val="29"/>
          <w:sz w:val="14"/>
        </w:rPr>
        <w:t> </w:t>
      </w:r>
      <w:r>
        <w:rPr>
          <w:rFonts w:ascii="Arial"/>
          <w:color w:val="1C1C1C"/>
          <w:sz w:val="14"/>
        </w:rPr>
        <w:t>Li</w:t>
      </w:r>
      <w:r>
        <w:rPr>
          <w:rFonts w:ascii="Arial"/>
          <w:color w:val="444444"/>
          <w:sz w:val="14"/>
        </w:rPr>
        <w:t>eberher</w:t>
      </w:r>
      <w:r>
        <w:rPr>
          <w:rFonts w:ascii="Arial"/>
          <w:color w:val="1C1C1C"/>
          <w:sz w:val="14"/>
        </w:rPr>
        <w:t>r</w:t>
      </w:r>
    </w:p>
    <w:p>
      <w:pPr>
        <w:pStyle w:val="BodyText"/>
        <w:spacing w:before="5"/>
        <w:rPr>
          <w:rFonts w:ascii="Arial"/>
          <w:sz w:val="21"/>
        </w:rPr>
      </w:pPr>
    </w:p>
    <w:p>
      <w:pPr>
        <w:spacing w:line="191" w:lineRule="exact" w:before="93"/>
        <w:ind w:left="3794" w:right="4414" w:firstLine="0"/>
        <w:jc w:val="center"/>
        <w:rPr>
          <w:rFonts w:ascii="Times New Roman"/>
          <w:i/>
          <w:sz w:val="17"/>
        </w:rPr>
      </w:pPr>
      <w:r>
        <w:rPr>
          <w:rFonts w:ascii="Times New Roman"/>
          <w:i/>
          <w:color w:val="444444"/>
          <w:w w:val="105"/>
          <w:sz w:val="17"/>
        </w:rPr>
        <w:t>()</w:t>
      </w:r>
    </w:p>
    <w:p>
      <w:pPr>
        <w:spacing w:line="133" w:lineRule="exact" w:before="0"/>
        <w:ind w:left="3962" w:right="4414" w:firstLine="0"/>
        <w:jc w:val="center"/>
        <w:rPr>
          <w:rFonts w:ascii="Times New Roman"/>
          <w:b/>
          <w:sz w:val="12"/>
        </w:rPr>
      </w:pPr>
      <w:r>
        <w:rPr>
          <w:rFonts w:ascii="Times New Roman"/>
          <w:b/>
          <w:color w:val="666462"/>
          <w:w w:val="95"/>
          <w:sz w:val="12"/>
        </w:rPr>
        <w:t>RII</w:t>
      </w:r>
    </w:p>
    <w:p>
      <w:pPr>
        <w:spacing w:after="0" w:line="133" w:lineRule="exact"/>
        <w:jc w:val="center"/>
        <w:rPr>
          <w:rFonts w:ascii="Times New Roman"/>
          <w:sz w:val="12"/>
        </w:rPr>
        <w:sectPr>
          <w:pgSz w:w="12920" w:h="15860"/>
          <w:pgMar w:top="180" w:bottom="0" w:left="0" w:right="20"/>
        </w:sect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3"/>
        <w:rPr>
          <w:rFonts w:ascii="Times New Roman"/>
          <w:b/>
          <w:sz w:val="22"/>
        </w:rPr>
      </w:pPr>
    </w:p>
    <w:p>
      <w:pPr>
        <w:spacing w:before="0"/>
        <w:ind w:left="0" w:right="228" w:firstLine="0"/>
        <w:jc w:val="right"/>
        <w:rPr>
          <w:rFonts w:ascii="Arial"/>
          <w:sz w:val="17"/>
        </w:rPr>
      </w:pPr>
      <w:r>
        <w:rPr>
          <w:rFonts w:ascii="Arial"/>
          <w:color w:val="0C0C0C"/>
          <w:w w:val="105"/>
          <w:sz w:val="17"/>
        </w:rPr>
        <w:t>15</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line="165" w:lineRule="auto" w:before="425"/>
        <w:ind w:left="8479" w:right="2342" w:hanging="11"/>
        <w:jc w:val="both"/>
        <w:rPr>
          <w:rFonts w:ascii="Arial"/>
          <w:b/>
          <w:sz w:val="68"/>
        </w:rPr>
      </w:pPr>
      <w:r>
        <w:rPr>
          <w:rFonts w:ascii="Arial"/>
          <w:b/>
          <w:color w:val="282423"/>
          <w:w w:val="60"/>
          <w:sz w:val="69"/>
        </w:rPr>
        <w:t>Schweizer </w:t>
      </w:r>
      <w:r>
        <w:rPr>
          <w:rFonts w:ascii="Arial"/>
          <w:b/>
          <w:color w:val="282423"/>
          <w:w w:val="80"/>
          <w:sz w:val="69"/>
        </w:rPr>
        <w:t>Geiseln </w:t>
      </w:r>
      <w:r>
        <w:rPr>
          <w:rFonts w:ascii="Arial"/>
          <w:b/>
          <w:color w:val="282423"/>
          <w:w w:val="80"/>
          <w:sz w:val="68"/>
        </w:rPr>
        <w:t>sind</w:t>
      </w:r>
      <w:r>
        <w:rPr>
          <w:rFonts w:ascii="Arial"/>
          <w:b/>
          <w:color w:val="282423"/>
          <w:spacing w:val="-51"/>
          <w:w w:val="80"/>
          <w:sz w:val="68"/>
        </w:rPr>
        <w:t> </w:t>
      </w:r>
      <w:r>
        <w:rPr>
          <w:rFonts w:ascii="Arial"/>
          <w:b/>
          <w:color w:val="282423"/>
          <w:w w:val="80"/>
          <w:sz w:val="68"/>
        </w:rPr>
        <w:t>frei</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19"/>
        </w:rPr>
      </w:pPr>
    </w:p>
    <w:p>
      <w:pPr>
        <w:spacing w:after="0"/>
        <w:rPr>
          <w:rFonts w:ascii="Arial"/>
          <w:sz w:val="19"/>
        </w:rPr>
        <w:sectPr>
          <w:pgSz w:w="12920" w:h="15860"/>
          <w:pgMar w:top="1500" w:bottom="0" w:left="0" w:right="20"/>
        </w:sectPr>
      </w:pPr>
    </w:p>
    <w:p>
      <w:pPr>
        <w:tabs>
          <w:tab w:pos="417" w:val="left" w:leader="none"/>
          <w:tab w:pos="841" w:val="left" w:leader="none"/>
        </w:tabs>
        <w:spacing w:line="246" w:lineRule="exact" w:before="111"/>
        <w:ind w:left="82" w:right="0" w:firstLine="0"/>
        <w:jc w:val="left"/>
        <w:rPr>
          <w:rFonts w:ascii="Arial"/>
          <w:sz w:val="25"/>
        </w:rPr>
      </w:pPr>
      <w:r>
        <w:rPr/>
        <w:pict>
          <v:shapetype id="_x0000_t202" o:spt="202" coordsize="21600,21600" path="m,l,21600r21600,l21600,xe">
            <v:stroke joinstyle="miter"/>
            <v:path gradientshapeok="t" o:connecttype="rect"/>
          </v:shapetype>
          <v:shape style="position:absolute;margin-left:23.72727pt;margin-top:-.229443pt;width:10.2pt;height:12.2pt;mso-position-horizontal-relative:page;mso-position-vertical-relative:paragraph;z-index:-170800" type="#_x0000_t202" filled="false" stroked="false">
            <v:textbox inset="0,0,0,0">
              <w:txbxContent>
                <w:p>
                  <w:pPr>
                    <w:spacing w:line="244" w:lineRule="exact" w:before="0"/>
                    <w:ind w:left="0" w:right="0" w:firstLine="0"/>
                    <w:jc w:val="left"/>
                    <w:rPr>
                      <w:rFonts w:ascii="Times New Roman" w:hAnsi="Times New Roman"/>
                      <w:sz w:val="22"/>
                    </w:rPr>
                  </w:pPr>
                  <w:r>
                    <w:rPr>
                      <w:rFonts w:ascii="Times New Roman" w:hAnsi="Times New Roman"/>
                      <w:color w:val="BF7969"/>
                      <w:sz w:val="22"/>
                    </w:rPr>
                    <w:t>· </w:t>
                  </w:r>
                  <w:r>
                    <w:rPr>
                      <w:rFonts w:ascii="Times New Roman" w:hAnsi="Times New Roman"/>
                      <w:color w:val="E29589"/>
                      <w:sz w:val="22"/>
                    </w:rPr>
                    <w:t>·</w:t>
                  </w:r>
                </w:p>
              </w:txbxContent>
            </v:textbox>
            <w10:wrap type="none"/>
          </v:shape>
        </w:pict>
      </w:r>
      <w:r>
        <w:rPr/>
        <w:pict>
          <v:group style="position:absolute;margin-left:0pt;margin-top:13.697299pt;width:537.4pt;height:777.4pt;mso-position-horizontal-relative:page;mso-position-vertical-relative:page;z-index:-170776" coordorigin="0,274" coordsize="10748,15548">
            <v:shape style="position:absolute;left:0;top:273;width:10748;height:15548" type="#_x0000_t75" stroked="false">
              <v:imagedata r:id="rId53" o:title=""/>
            </v:shape>
            <v:line style="position:absolute" from="2057,15086" to="3076,15086" stroked="true" strokeweight="1.682118pt" strokecolor="#000000">
              <v:stroke dashstyle="solid"/>
            </v:line>
            <v:line style="position:absolute" from="2057,15764" to="3076,15764" stroked="true" strokeweight="1.201513pt" strokecolor="#000000">
              <v:stroke dashstyle="solid"/>
            </v:line>
            <v:line style="position:absolute" from="345,15011" to="345,15308" stroked="true" strokeweight="5.527518pt" strokecolor="#9a5756">
              <v:stroke dashstyle="solid"/>
            </v:line>
            <v:rect style="position:absolute;left:417;top:15133;width:395;height:342" filled="true" fillcolor="#a33f3f" stroked="false">
              <v:fill type="solid"/>
            </v:rect>
            <w10:wrap type="none"/>
          </v:group>
        </w:pict>
      </w:r>
      <w:r>
        <w:rPr>
          <w:rFonts w:ascii="Arial"/>
          <w:color w:val="D66B2F"/>
          <w:w w:val="50"/>
          <w:sz w:val="25"/>
        </w:rPr>
        <w:t>,</w:t>
        <w:tab/>
      </w:r>
      <w:r>
        <w:rPr>
          <w:rFonts w:ascii="Arial"/>
          <w:color w:val="CFCDCD"/>
          <w:w w:val="50"/>
          <w:sz w:val="25"/>
        </w:rPr>
        <w:t>c'</w:t>
        <w:tab/>
      </w:r>
      <w:r>
        <w:rPr>
          <w:rFonts w:ascii="Arial"/>
          <w:color w:val="EBE6E6"/>
          <w:sz w:val="25"/>
          <w:shd w:fill="C34246" w:color="auto" w:val="clear"/>
        </w:rPr>
        <w:t>Au sp</w:t>
      </w:r>
      <w:r>
        <w:rPr>
          <w:rFonts w:ascii="Arial"/>
          <w:color w:val="EBE6E6"/>
          <w:spacing w:val="-21"/>
          <w:sz w:val="25"/>
          <w:shd w:fill="C34246" w:color="auto" w:val="clear"/>
        </w:rPr>
        <w:t> </w:t>
      </w:r>
      <w:r>
        <w:rPr>
          <w:rFonts w:ascii="Arial"/>
          <w:color w:val="EBE6E6"/>
          <w:spacing w:val="6"/>
          <w:sz w:val="25"/>
          <w:shd w:fill="C34246" w:color="auto" w:val="clear"/>
        </w:rPr>
        <w:t>uff</w:t>
      </w:r>
    </w:p>
    <w:p>
      <w:pPr>
        <w:spacing w:line="315" w:lineRule="exact" w:before="0"/>
        <w:ind w:left="437" w:right="0" w:firstLine="0"/>
        <w:jc w:val="left"/>
        <w:rPr>
          <w:rFonts w:ascii="Times New Roman"/>
          <w:sz w:val="25"/>
        </w:rPr>
      </w:pPr>
      <w:r>
        <w:rPr>
          <w:rFonts w:ascii="Times New Roman"/>
          <w:i/>
          <w:color w:val="CFCDCD"/>
          <w:sz w:val="31"/>
          <w:shd w:fill="5E3838" w:color="auto" w:val="clear"/>
        </w:rPr>
        <w:t>1"</w:t>
      </w:r>
      <w:r>
        <w:rPr>
          <w:rFonts w:ascii="Times New Roman"/>
          <w:i/>
          <w:color w:val="CFCDCD"/>
          <w:sz w:val="31"/>
        </w:rPr>
        <w:t> </w:t>
      </w:r>
      <w:r>
        <w:rPr>
          <w:rFonts w:ascii="Times New Roman"/>
          <w:color w:val="EBE6E6"/>
          <w:sz w:val="25"/>
          <w:shd w:fill="C34246" w:color="auto" w:val="clear"/>
        </w:rPr>
        <w:t>H UB ER</w:t>
      </w:r>
      <w:r>
        <w:rPr>
          <w:rFonts w:ascii="Times New Roman"/>
          <w:color w:val="CDBCBA"/>
          <w:sz w:val="25"/>
          <w:shd w:fill="C34246" w:color="auto" w:val="clear"/>
        </w:rPr>
        <w:t>a</w:t>
      </w:r>
    </w:p>
    <w:p>
      <w:pPr>
        <w:spacing w:before="95"/>
        <w:ind w:left="0" w:right="9074" w:firstLine="0"/>
        <w:jc w:val="center"/>
        <w:rPr>
          <w:rFonts w:ascii="Arial"/>
          <w:b/>
          <w:sz w:val="16"/>
        </w:rPr>
      </w:pPr>
      <w:r>
        <w:rPr/>
        <w:br w:type="column"/>
      </w:r>
      <w:r>
        <w:rPr>
          <w:rFonts w:ascii="Times New Roman"/>
          <w:b/>
          <w:color w:val="282423"/>
          <w:w w:val="110"/>
          <w:sz w:val="16"/>
        </w:rPr>
        <w:t>M </w:t>
      </w:r>
      <w:r>
        <w:rPr>
          <w:rFonts w:ascii="Arial"/>
          <w:b/>
          <w:color w:val="3D3836"/>
          <w:w w:val="110"/>
          <w:sz w:val="16"/>
        </w:rPr>
        <w:t>rtlenpne11$ ZII</w:t>
      </w:r>
    </w:p>
    <w:p>
      <w:pPr>
        <w:tabs>
          <w:tab w:pos="1200" w:val="left" w:leader="none"/>
        </w:tabs>
        <w:spacing w:before="4"/>
        <w:ind w:left="0" w:right="8879" w:firstLine="0"/>
        <w:jc w:val="center"/>
        <w:rPr>
          <w:rFonts w:ascii="Arial"/>
          <w:sz w:val="23"/>
        </w:rPr>
      </w:pPr>
      <w:r>
        <w:rPr>
          <w:rFonts w:ascii="Arial"/>
          <w:color w:val="DF3D48"/>
          <w:sz w:val="23"/>
        </w:rPr>
        <w:t>scount-Pr</w:t>
        <w:tab/>
      </w:r>
      <w:r>
        <w:rPr>
          <w:rFonts w:ascii="Arial"/>
          <w:color w:val="DD283F"/>
          <w:sz w:val="23"/>
        </w:rPr>
        <w:t>en!</w:t>
      </w:r>
    </w:p>
    <w:p>
      <w:pPr>
        <w:spacing w:after="0"/>
        <w:jc w:val="center"/>
        <w:rPr>
          <w:rFonts w:ascii="Arial"/>
          <w:sz w:val="23"/>
        </w:rPr>
        <w:sectPr>
          <w:type w:val="continuous"/>
          <w:pgSz w:w="12920" w:h="15860"/>
          <w:pgMar w:top="480" w:bottom="0" w:left="0" w:right="20"/>
          <w:cols w:num="2" w:equalWidth="0">
            <w:col w:w="1935" w:space="157"/>
            <w:col w:w="10808"/>
          </w:cols>
        </w:sectPr>
      </w:pPr>
    </w:p>
    <w:p>
      <w:pPr>
        <w:pStyle w:val="Heading1"/>
      </w:pPr>
      <w:r>
        <w:rPr/>
        <w:t>Ergebnisse 2002</w:t>
      </w:r>
    </w:p>
    <w:p>
      <w:pPr>
        <w:pStyle w:val="BodyText"/>
        <w:spacing w:line="252" w:lineRule="auto" w:before="326"/>
        <w:ind w:left="2551" w:right="1086"/>
      </w:pPr>
      <w:r>
        <w:rPr>
          <w:w w:val="105"/>
        </w:rPr>
        <w:t>Die nach den Grundsätzen von FER erstellte Rechnungslegung  ist  gegenüber  den  Vorjahren  unverändert  geblieben. Alle Gesellschaften im In- und Ausland, an denen Ringier eine direkte oder indirekte Beteiligung von mehr als 50 Pro-   zent hält, werden nach der Methode der Vollkonsolidierung erfasst. Quotenkonsolidiert sind unsere 50-prozentigen Beteiligungen an Betty Bossi </w:t>
      </w:r>
      <w:r>
        <w:rPr>
          <w:spacing w:val="-3"/>
          <w:w w:val="105"/>
        </w:rPr>
        <w:t>Verlag </w:t>
      </w:r>
      <w:r>
        <w:rPr>
          <w:w w:val="105"/>
        </w:rPr>
        <w:t>AG, Zürich (seit 1.  Januar  2002,  zuvor  vollkonsolidiert),  an  SC  Editura  Bauer- Ringier SRL, Bukarest, und an Sat.1  (Schweiz)  AG,  Zug.  Die  Periodenergebnisse  wesentlicher  Minderheitsbeteiligun- gen</w:t>
      </w:r>
      <w:r>
        <w:rPr>
          <w:spacing w:val="16"/>
          <w:w w:val="105"/>
        </w:rPr>
        <w:t> </w:t>
      </w:r>
      <w:r>
        <w:rPr>
          <w:w w:val="105"/>
        </w:rPr>
        <w:t>sind</w:t>
      </w:r>
      <w:r>
        <w:rPr>
          <w:spacing w:val="17"/>
          <w:w w:val="105"/>
        </w:rPr>
        <w:t> </w:t>
      </w:r>
      <w:r>
        <w:rPr>
          <w:w w:val="105"/>
        </w:rPr>
        <w:t>anteilsmässig</w:t>
      </w:r>
      <w:r>
        <w:rPr>
          <w:spacing w:val="16"/>
          <w:w w:val="105"/>
        </w:rPr>
        <w:t> </w:t>
      </w:r>
      <w:r>
        <w:rPr>
          <w:w w:val="105"/>
        </w:rPr>
        <w:t>erfasst.</w:t>
      </w:r>
      <w:r>
        <w:rPr>
          <w:spacing w:val="17"/>
          <w:w w:val="105"/>
        </w:rPr>
        <w:t> </w:t>
      </w:r>
      <w:r>
        <w:rPr>
          <w:w w:val="105"/>
        </w:rPr>
        <w:t>Nicht</w:t>
      </w:r>
      <w:r>
        <w:rPr>
          <w:spacing w:val="16"/>
          <w:w w:val="105"/>
        </w:rPr>
        <w:t> </w:t>
      </w:r>
      <w:r>
        <w:rPr>
          <w:w w:val="105"/>
        </w:rPr>
        <w:t>enthalten</w:t>
      </w:r>
      <w:r>
        <w:rPr>
          <w:spacing w:val="17"/>
          <w:w w:val="105"/>
        </w:rPr>
        <w:t> </w:t>
      </w:r>
      <w:r>
        <w:rPr>
          <w:w w:val="105"/>
        </w:rPr>
        <w:t>sind</w:t>
      </w:r>
      <w:r>
        <w:rPr>
          <w:spacing w:val="16"/>
          <w:w w:val="105"/>
        </w:rPr>
        <w:t> </w:t>
      </w:r>
      <w:r>
        <w:rPr>
          <w:w w:val="105"/>
        </w:rPr>
        <w:t>die</w:t>
      </w:r>
      <w:r>
        <w:rPr>
          <w:spacing w:val="17"/>
          <w:w w:val="105"/>
        </w:rPr>
        <w:t> </w:t>
      </w:r>
      <w:r>
        <w:rPr>
          <w:w w:val="105"/>
        </w:rPr>
        <w:t>Ergebnisse</w:t>
      </w:r>
      <w:r>
        <w:rPr>
          <w:spacing w:val="16"/>
          <w:w w:val="105"/>
        </w:rPr>
        <w:t> </w:t>
      </w:r>
      <w:r>
        <w:rPr>
          <w:w w:val="105"/>
        </w:rPr>
        <w:t>der</w:t>
      </w:r>
      <w:r>
        <w:rPr>
          <w:spacing w:val="17"/>
          <w:w w:val="105"/>
        </w:rPr>
        <w:t> </w:t>
      </w:r>
      <w:r>
        <w:rPr>
          <w:w w:val="105"/>
        </w:rPr>
        <w:t>Verlagsaktivitäten</w:t>
      </w:r>
      <w:r>
        <w:rPr>
          <w:spacing w:val="16"/>
          <w:w w:val="105"/>
        </w:rPr>
        <w:t> </w:t>
      </w:r>
      <w:r>
        <w:rPr>
          <w:w w:val="105"/>
        </w:rPr>
        <w:t>in</w:t>
      </w:r>
      <w:r>
        <w:rPr>
          <w:spacing w:val="17"/>
          <w:w w:val="105"/>
        </w:rPr>
        <w:t> </w:t>
      </w:r>
      <w:r>
        <w:rPr>
          <w:w w:val="105"/>
        </w:rPr>
        <w:t>Vietnam.</w:t>
      </w:r>
    </w:p>
    <w:p>
      <w:pPr>
        <w:pStyle w:val="BodyText"/>
        <w:spacing w:before="6"/>
      </w:pPr>
    </w:p>
    <w:p>
      <w:pPr>
        <w:pStyle w:val="BodyText"/>
        <w:spacing w:line="252" w:lineRule="auto"/>
        <w:ind w:left="2551" w:right="959"/>
      </w:pPr>
      <w:r>
        <w:rPr>
          <w:w w:val="110"/>
        </w:rPr>
        <w:t>Der Gesamtumsatz des Konzerns ging im Berichtsjahr insbesondere wegen des Wechsels zur Quotenkonsolidierung der Betty Bossi </w:t>
      </w:r>
      <w:r>
        <w:rPr>
          <w:spacing w:val="-3"/>
          <w:w w:val="110"/>
        </w:rPr>
        <w:t>Verlag  </w:t>
      </w:r>
      <w:r>
        <w:rPr>
          <w:w w:val="110"/>
        </w:rPr>
        <w:t>AG um CHF 29.6 Mio. resp. 2,8 Prozent zurück. </w:t>
      </w:r>
      <w:r>
        <w:rPr>
          <w:spacing w:val="-4"/>
          <w:w w:val="110"/>
        </w:rPr>
        <w:t>Trotz  </w:t>
      </w:r>
      <w:r>
        <w:rPr>
          <w:w w:val="110"/>
        </w:rPr>
        <w:t>des schlechten Konjunkturumfeldes   und der damit stark rückläufigen Werbeausgaben verfehlten die Verlagsaktivitäten in der Schweiz den Vorjahresum- satz bei Eliminierung des Einflusses von Betty Bossi nur um 4,0 Prozent. Der Druckbereich litt insbesondere unter einer stark nachlassenden Nachfrage im Exportgeschäft, was teilweise dem erheblich stärkeren Schweizer Franken zuzuschreiben ist. Demgegenüber wuchsen die Umsätze in Mittel- und Osteuropa deutlich an, was sich mit der Expansion durch Akquisitionen und starken Marktanteilgewinnen der bisherigen Produkte</w:t>
      </w:r>
      <w:r>
        <w:rPr>
          <w:spacing w:val="33"/>
          <w:w w:val="110"/>
        </w:rPr>
        <w:t> </w:t>
      </w:r>
      <w:r>
        <w:rPr>
          <w:w w:val="110"/>
        </w:rPr>
        <w:t>erklärt.</w:t>
      </w:r>
    </w:p>
    <w:p>
      <w:pPr>
        <w:pStyle w:val="BodyText"/>
        <w:spacing w:before="5"/>
      </w:pPr>
    </w:p>
    <w:p>
      <w:pPr>
        <w:pStyle w:val="BodyText"/>
        <w:spacing w:line="252" w:lineRule="auto" w:before="1"/>
        <w:ind w:left="2551" w:right="935"/>
      </w:pPr>
      <w:r>
        <w:rPr>
          <w:w w:val="110"/>
        </w:rPr>
        <w:t>Dank sinkender Rohstoffpreise, dem Wechsel in der Konsolidierung der Betty Bossi Verlag AG, geringerer Volumen der Zeitschriften und Zeitungen und den im abgelaufenen Geschäftsjahr eingeleiteten Sparmassnahmen in der Schweiz konnten die Aufwendungen mit CHF 32.6 Mio. oder 3,5 Prozent stärker als der Umsatzrückgang reduziert werden. Der Gewinn nach Steuern stieg um 12,6 Prozent auf CHF 39.2 Mio. an. Der Cashflow erhöhte sich leicht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pStyle w:val="BodyText"/>
        <w:spacing w:before="101"/>
        <w:ind w:left="283"/>
      </w:pPr>
      <w:r>
        <w:rPr>
          <w:w w:val="110"/>
        </w:rPr>
        <w:t>16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before="101"/>
        <w:ind w:left="283" w:right="0" w:firstLine="0"/>
        <w:jc w:val="left"/>
        <w:rPr>
          <w:sz w:val="15"/>
        </w:rPr>
      </w:pPr>
      <w:r>
        <w:rPr/>
        <w:pict>
          <v:group style="position:absolute;margin-left:.06pt;margin-top:-248.344879pt;width:646pt;height:381.95pt;mso-position-horizontal-relative:page;mso-position-vertical-relative:paragraph;z-index:-170752" coordorigin="1,-4967" coordsize="12920,7639">
            <v:shape style="position:absolute;left:1;top:-2303;width:3344;height:2382" type="#_x0000_t75" stroked="false">
              <v:imagedata r:id="rId54" o:title=""/>
            </v:shape>
            <v:shape style="position:absolute;left:3401;top:-4967;width:5330;height:7639" type="#_x0000_t75" stroked="false">
              <v:imagedata r:id="rId55" o:title=""/>
            </v:shape>
            <v:shape style="position:absolute;left:8787;top:-2643;width:4133;height:3119" type="#_x0000_t75" stroked="false">
              <v:imagedata r:id="rId56" o:title=""/>
            </v:shape>
            <w10:wrap type="none"/>
          </v:group>
        </w:pict>
      </w:r>
      <w:r>
        <w:rPr>
          <w:w w:val="105"/>
          <w:sz w:val="15"/>
        </w:rPr>
        <w:t>Emilie Lieberherr </w:t>
      </w:r>
      <w:r>
        <w:rPr>
          <w:rFonts w:ascii="Arial"/>
          <w:b/>
          <w:w w:val="105"/>
          <w:sz w:val="15"/>
        </w:rPr>
        <w:t>| </w:t>
      </w:r>
      <w:r>
        <w:rPr>
          <w:w w:val="105"/>
          <w:sz w:val="15"/>
        </w:rPr>
        <w:t>Carl XVI Gustaf Bernadotte</w:t>
      </w:r>
    </w:p>
    <w:p>
      <w:pPr>
        <w:pStyle w:val="BodyText"/>
        <w:spacing w:before="3"/>
        <w:rPr>
          <w:sz w:val="9"/>
        </w:rPr>
      </w:pPr>
    </w:p>
    <w:p>
      <w:pPr>
        <w:spacing w:before="101"/>
        <w:ind w:left="0" w:right="1777" w:firstLine="0"/>
        <w:jc w:val="right"/>
        <w:rPr>
          <w:sz w:val="15"/>
        </w:rPr>
      </w:pPr>
      <w:r>
        <w:rPr>
          <w:w w:val="110"/>
          <w:sz w:val="15"/>
        </w:rPr>
        <w:t>Silvia Sommerlath </w:t>
      </w:r>
      <w:r>
        <w:rPr>
          <w:rFonts w:ascii="Arial"/>
          <w:b/>
          <w:w w:val="110"/>
          <w:sz w:val="15"/>
        </w:rPr>
        <w:t>| </w:t>
      </w:r>
      <w:r>
        <w:rPr>
          <w:w w:val="110"/>
          <w:sz w:val="15"/>
        </w:rPr>
        <w:t>Mickey Mouse</w:t>
      </w:r>
    </w:p>
    <w:p>
      <w:pPr>
        <w:pStyle w:val="BodyText"/>
        <w:rPr>
          <w:sz w:val="20"/>
        </w:rPr>
      </w:pPr>
    </w:p>
    <w:p>
      <w:pPr>
        <w:pStyle w:val="BodyText"/>
        <w:rPr>
          <w:sz w:val="20"/>
        </w:rPr>
      </w:pPr>
    </w:p>
    <w:p>
      <w:pPr>
        <w:pStyle w:val="BodyText"/>
        <w:spacing w:before="4"/>
        <w:rPr>
          <w:sz w:val="20"/>
        </w:rPr>
      </w:pPr>
    </w:p>
    <w:p>
      <w:pPr>
        <w:spacing w:before="101"/>
        <w:ind w:left="1453" w:right="0" w:firstLine="0"/>
        <w:jc w:val="left"/>
        <w:rPr>
          <w:rFonts w:ascii="Arial"/>
          <w:b/>
          <w:sz w:val="15"/>
        </w:rPr>
      </w:pPr>
      <w:r>
        <w:rPr>
          <w:w w:val="105"/>
          <w:sz w:val="15"/>
        </w:rPr>
        <w:t>Carl</w:t>
      </w:r>
      <w:r>
        <w:rPr>
          <w:spacing w:val="18"/>
          <w:w w:val="105"/>
          <w:sz w:val="15"/>
        </w:rPr>
        <w:t> </w:t>
      </w:r>
      <w:r>
        <w:rPr>
          <w:w w:val="105"/>
          <w:sz w:val="15"/>
        </w:rPr>
        <w:t>XVI</w:t>
      </w:r>
      <w:r>
        <w:rPr>
          <w:spacing w:val="19"/>
          <w:w w:val="105"/>
          <w:sz w:val="15"/>
        </w:rPr>
        <w:t> </w:t>
      </w:r>
      <w:r>
        <w:rPr>
          <w:w w:val="105"/>
          <w:sz w:val="15"/>
        </w:rPr>
        <w:t>Gustaf</w:t>
      </w:r>
      <w:r>
        <w:rPr>
          <w:spacing w:val="18"/>
          <w:w w:val="105"/>
          <w:sz w:val="15"/>
        </w:rPr>
        <w:t> </w:t>
      </w:r>
      <w:r>
        <w:rPr>
          <w:w w:val="105"/>
          <w:sz w:val="15"/>
        </w:rPr>
        <w:t>Bernadotte</w:t>
      </w:r>
      <w:r>
        <w:rPr>
          <w:spacing w:val="19"/>
          <w:w w:val="105"/>
          <w:sz w:val="15"/>
        </w:rPr>
        <w:t> </w:t>
      </w:r>
      <w:r>
        <w:rPr>
          <w:rFonts w:ascii="Arial"/>
          <w:b/>
          <w:w w:val="105"/>
          <w:sz w:val="15"/>
        </w:rPr>
        <w:t>|</w:t>
      </w:r>
    </w:p>
    <w:p>
      <w:pPr>
        <w:spacing w:before="7"/>
        <w:ind w:left="2140" w:right="0" w:firstLine="0"/>
        <w:jc w:val="left"/>
        <w:rPr>
          <w:sz w:val="15"/>
        </w:rPr>
      </w:pPr>
      <w:r>
        <w:rPr>
          <w:w w:val="110"/>
          <w:sz w:val="15"/>
        </w:rPr>
        <w:t>Silvia</w:t>
      </w:r>
      <w:r>
        <w:rPr>
          <w:spacing w:val="-17"/>
          <w:w w:val="110"/>
          <w:sz w:val="15"/>
        </w:rPr>
        <w:t> </w:t>
      </w:r>
      <w:r>
        <w:rPr>
          <w:w w:val="110"/>
          <w:sz w:val="15"/>
        </w:rPr>
        <w:t>Sommerlath</w:t>
      </w:r>
    </w:p>
    <w:p>
      <w:pPr>
        <w:spacing w:after="0"/>
        <w:jc w:val="left"/>
        <w:rPr>
          <w:sz w:val="15"/>
        </w:rPr>
        <w:sectPr>
          <w:pgSz w:w="12920" w:h="15860"/>
          <w:pgMar w:top="680" w:bottom="0" w:left="0" w:right="20"/>
        </w:sectPr>
      </w:pPr>
    </w:p>
    <w:p>
      <w:pPr>
        <w:pStyle w:val="BodyText"/>
        <w:spacing w:line="252" w:lineRule="auto" w:before="82"/>
        <w:ind w:left="856" w:right="2566"/>
      </w:pPr>
      <w:r>
        <w:rPr>
          <w:w w:val="110"/>
        </w:rPr>
        <w:t>um 2,5 Prozent auf CHF 124.1 Mio. Die Gewinnmarge liegt – trotz des negativen Marktumfeldes – mit 3,8 Prozent über dem Vorjahreswert von 3,3 Prozent. Mit einem Wert von 12 Prozent fällt auch die Cashflow-Rate deutlich höher aus als im abgelaufenen Geschäftsjahr.</w:t>
      </w:r>
    </w:p>
    <w:p>
      <w:pPr>
        <w:pStyle w:val="BodyText"/>
        <w:spacing w:before="8"/>
      </w:pPr>
    </w:p>
    <w:p>
      <w:pPr>
        <w:pStyle w:val="BodyText"/>
        <w:spacing w:line="252" w:lineRule="auto"/>
        <w:ind w:left="856" w:right="2570"/>
        <w:jc w:val="both"/>
      </w:pPr>
      <w:r>
        <w:rPr>
          <w:w w:val="110"/>
        </w:rPr>
        <w:t>Die Investitionen lagen mit CHF 78,5 Mio. deutlich unter dem Vorjahreswert von CHF 102.2 Mio. Grösste Einzelinves- tition war die Übernahme einer 49-prozentigen Beteiligung an Novy Cas, der führenden </w:t>
      </w:r>
      <w:r>
        <w:rPr>
          <w:spacing w:val="-3"/>
          <w:w w:val="110"/>
        </w:rPr>
        <w:t>Tageszeitung </w:t>
      </w:r>
      <w:r>
        <w:rPr>
          <w:w w:val="110"/>
        </w:rPr>
        <w:t>in der Slowakei. Die</w:t>
      </w:r>
      <w:r>
        <w:rPr>
          <w:spacing w:val="-11"/>
          <w:w w:val="110"/>
        </w:rPr>
        <w:t> </w:t>
      </w:r>
      <w:r>
        <w:rPr>
          <w:w w:val="110"/>
        </w:rPr>
        <w:t>Investitionen</w:t>
      </w:r>
      <w:r>
        <w:rPr>
          <w:spacing w:val="-11"/>
          <w:w w:val="110"/>
        </w:rPr>
        <w:t> </w:t>
      </w:r>
      <w:r>
        <w:rPr>
          <w:w w:val="110"/>
        </w:rPr>
        <w:t>konnten</w:t>
      </w:r>
      <w:r>
        <w:rPr>
          <w:spacing w:val="-10"/>
          <w:w w:val="110"/>
        </w:rPr>
        <w:t> </w:t>
      </w:r>
      <w:r>
        <w:rPr>
          <w:w w:val="110"/>
        </w:rPr>
        <w:t>vollumfänglich</w:t>
      </w:r>
      <w:r>
        <w:rPr>
          <w:spacing w:val="-11"/>
          <w:w w:val="110"/>
        </w:rPr>
        <w:t> </w:t>
      </w:r>
      <w:r>
        <w:rPr>
          <w:w w:val="110"/>
        </w:rPr>
        <w:t>eigenfinanziert</w:t>
      </w:r>
      <w:r>
        <w:rPr>
          <w:spacing w:val="-10"/>
          <w:w w:val="110"/>
        </w:rPr>
        <w:t> </w:t>
      </w:r>
      <w:r>
        <w:rPr>
          <w:w w:val="110"/>
        </w:rPr>
        <w:t>werden.</w:t>
      </w:r>
      <w:r>
        <w:rPr>
          <w:spacing w:val="-11"/>
          <w:w w:val="110"/>
        </w:rPr>
        <w:t> </w:t>
      </w:r>
      <w:r>
        <w:rPr>
          <w:w w:val="110"/>
        </w:rPr>
        <w:t>Investitionen</w:t>
      </w:r>
      <w:r>
        <w:rPr>
          <w:spacing w:val="-10"/>
          <w:w w:val="110"/>
        </w:rPr>
        <w:t> </w:t>
      </w:r>
      <w:r>
        <w:rPr>
          <w:w w:val="110"/>
        </w:rPr>
        <w:t>in</w:t>
      </w:r>
      <w:r>
        <w:rPr>
          <w:spacing w:val="-11"/>
          <w:w w:val="110"/>
        </w:rPr>
        <w:t> </w:t>
      </w:r>
      <w:r>
        <w:rPr>
          <w:w w:val="110"/>
        </w:rPr>
        <w:t>neue</w:t>
      </w:r>
      <w:r>
        <w:rPr>
          <w:spacing w:val="-11"/>
          <w:w w:val="110"/>
        </w:rPr>
        <w:t> </w:t>
      </w:r>
      <w:r>
        <w:rPr>
          <w:w w:val="110"/>
        </w:rPr>
        <w:t>Produkte</w:t>
      </w:r>
      <w:r>
        <w:rPr>
          <w:spacing w:val="-10"/>
          <w:w w:val="110"/>
        </w:rPr>
        <w:t> </w:t>
      </w:r>
      <w:r>
        <w:rPr>
          <w:w w:val="110"/>
        </w:rPr>
        <w:t>oder</w:t>
      </w:r>
      <w:r>
        <w:rPr>
          <w:spacing w:val="-11"/>
          <w:w w:val="110"/>
        </w:rPr>
        <w:t> </w:t>
      </w:r>
      <w:r>
        <w:rPr>
          <w:w w:val="110"/>
        </w:rPr>
        <w:t>Märkte</w:t>
      </w:r>
      <w:r>
        <w:rPr>
          <w:spacing w:val="-10"/>
          <w:w w:val="110"/>
        </w:rPr>
        <w:t> </w:t>
      </w:r>
      <w:r>
        <w:rPr>
          <w:w w:val="110"/>
        </w:rPr>
        <w:t>wurden nicht</w:t>
      </w:r>
      <w:r>
        <w:rPr>
          <w:spacing w:val="6"/>
          <w:w w:val="110"/>
        </w:rPr>
        <w:t> </w:t>
      </w:r>
      <w:r>
        <w:rPr>
          <w:w w:val="110"/>
        </w:rPr>
        <w:t>aktiviert,</w:t>
      </w:r>
      <w:r>
        <w:rPr>
          <w:spacing w:val="6"/>
          <w:w w:val="110"/>
        </w:rPr>
        <w:t> </w:t>
      </w:r>
      <w:r>
        <w:rPr>
          <w:w w:val="110"/>
        </w:rPr>
        <w:t>sondern</w:t>
      </w:r>
      <w:r>
        <w:rPr>
          <w:spacing w:val="7"/>
          <w:w w:val="110"/>
        </w:rPr>
        <w:t> </w:t>
      </w:r>
      <w:r>
        <w:rPr>
          <w:w w:val="110"/>
        </w:rPr>
        <w:t>wie</w:t>
      </w:r>
      <w:r>
        <w:rPr>
          <w:spacing w:val="6"/>
          <w:w w:val="110"/>
        </w:rPr>
        <w:t> </w:t>
      </w:r>
      <w:r>
        <w:rPr>
          <w:w w:val="110"/>
        </w:rPr>
        <w:t>in</w:t>
      </w:r>
      <w:r>
        <w:rPr>
          <w:spacing w:val="7"/>
          <w:w w:val="110"/>
        </w:rPr>
        <w:t> </w:t>
      </w:r>
      <w:r>
        <w:rPr>
          <w:w w:val="110"/>
        </w:rPr>
        <w:t>den</w:t>
      </w:r>
      <w:r>
        <w:rPr>
          <w:spacing w:val="6"/>
          <w:w w:val="110"/>
        </w:rPr>
        <w:t> </w:t>
      </w:r>
      <w:r>
        <w:rPr>
          <w:w w:val="110"/>
        </w:rPr>
        <w:t>Vorjahren</w:t>
      </w:r>
      <w:r>
        <w:rPr>
          <w:spacing w:val="7"/>
          <w:w w:val="110"/>
        </w:rPr>
        <w:t> </w:t>
      </w:r>
      <w:r>
        <w:rPr>
          <w:w w:val="110"/>
        </w:rPr>
        <w:t>direkt</w:t>
      </w:r>
      <w:r>
        <w:rPr>
          <w:spacing w:val="6"/>
          <w:w w:val="110"/>
        </w:rPr>
        <w:t> </w:t>
      </w:r>
      <w:r>
        <w:rPr>
          <w:w w:val="110"/>
        </w:rPr>
        <w:t>der</w:t>
      </w:r>
      <w:r>
        <w:rPr>
          <w:spacing w:val="7"/>
          <w:w w:val="110"/>
        </w:rPr>
        <w:t> </w:t>
      </w:r>
      <w:r>
        <w:rPr>
          <w:w w:val="110"/>
        </w:rPr>
        <w:t>Erfolgsrechnung</w:t>
      </w:r>
      <w:r>
        <w:rPr>
          <w:spacing w:val="6"/>
          <w:w w:val="110"/>
        </w:rPr>
        <w:t> </w:t>
      </w:r>
      <w:r>
        <w:rPr>
          <w:w w:val="110"/>
        </w:rPr>
        <w:t>belastet.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pStyle w:val="BodyText"/>
        <w:spacing w:before="1"/>
        <w:ind w:right="249"/>
        <w:jc w:val="right"/>
      </w:pPr>
      <w:r>
        <w:rPr>
          <w:w w:val="105"/>
        </w:rPr>
        <w:t>17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spacing w:line="249" w:lineRule="auto" w:before="1"/>
        <w:ind w:left="10891" w:right="778" w:firstLine="0"/>
        <w:jc w:val="left"/>
        <w:rPr>
          <w:rFonts w:ascii="Arial"/>
          <w:b/>
          <w:sz w:val="15"/>
        </w:rPr>
      </w:pPr>
      <w:r>
        <w:rPr/>
        <w:pict>
          <v:group style="position:absolute;margin-left:.3pt;margin-top:-190.979584pt;width:645.75pt;height:257.95pt;mso-position-horizontal-relative:page;mso-position-vertical-relative:paragraph;z-index:-170728" coordorigin="6,-3820" coordsize="12915,5159">
            <v:shape style="position:absolute;left:6;top:-3310;width:2750;height:4139" type="#_x0000_t75" stroked="false">
              <v:imagedata r:id="rId57" o:title=""/>
            </v:shape>
            <v:shape style="position:absolute;left:2784;top:-3820;width:7427;height:5159" type="#_x0000_t75" stroked="false">
              <v:imagedata r:id="rId58" o:title=""/>
            </v:shape>
            <v:shape style="position:absolute;left:10891;top:-2459;width:2030;height:2438" type="#_x0000_t75" stroked="false">
              <v:imagedata r:id="rId59" o:title=""/>
            </v:shape>
            <v:shape style="position:absolute;left:9502;top:-1835;width:1757;height:1190" type="#_x0000_t75" stroked="false">
              <v:imagedata r:id="rId60" o:title=""/>
            </v:shape>
            <v:rect style="position:absolute;left:9502;top:-1835;width:1757;height:1190" filled="false" stroked="true" strokeweight="2.892pt" strokecolor="#fbfefe">
              <v:stroke dashstyle="solid"/>
            </v:rect>
            <w10:wrap type="none"/>
          </v:group>
        </w:pict>
      </w:r>
      <w:r>
        <w:rPr>
          <w:w w:val="105"/>
          <w:sz w:val="15"/>
        </w:rPr>
        <w:t>Soraya Esfandiari- Bakhtiari </w:t>
      </w:r>
      <w:r>
        <w:rPr>
          <w:rFonts w:ascii="Arial"/>
          <w:b/>
          <w:w w:val="105"/>
          <w:sz w:val="15"/>
        </w:rPr>
        <w:t>|</w:t>
      </w:r>
    </w:p>
    <w:p>
      <w:pPr>
        <w:pStyle w:val="BodyText"/>
        <w:spacing w:before="4"/>
        <w:rPr>
          <w:rFonts w:ascii="Arial"/>
          <w:b/>
          <w:sz w:val="23"/>
        </w:rPr>
      </w:pPr>
    </w:p>
    <w:p>
      <w:pPr>
        <w:spacing w:before="101"/>
        <w:ind w:left="459" w:right="0" w:firstLine="0"/>
        <w:jc w:val="left"/>
        <w:rPr>
          <w:sz w:val="15"/>
        </w:rPr>
      </w:pPr>
      <w:r>
        <w:rPr>
          <w:w w:val="110"/>
          <w:sz w:val="15"/>
        </w:rPr>
        <w:t>Mickey Mouse </w:t>
      </w:r>
      <w:r>
        <w:rPr>
          <w:rFonts w:ascii="Arial"/>
          <w:b/>
          <w:w w:val="110"/>
          <w:sz w:val="15"/>
        </w:rPr>
        <w:t>| </w:t>
      </w:r>
      <w:r>
        <w:rPr>
          <w:w w:val="110"/>
          <w:sz w:val="15"/>
        </w:rPr>
        <w:t>Farah Diba</w:t>
      </w:r>
    </w:p>
    <w:p>
      <w:pPr>
        <w:pStyle w:val="BodyText"/>
        <w:spacing w:before="4"/>
        <w:rPr>
          <w:sz w:val="24"/>
        </w:rPr>
      </w:pPr>
    </w:p>
    <w:p>
      <w:pPr>
        <w:spacing w:after="0"/>
        <w:rPr>
          <w:sz w:val="24"/>
        </w:rPr>
        <w:sectPr>
          <w:pgSz w:w="12920" w:h="15860"/>
          <w:pgMar w:top="1420" w:bottom="280" w:left="0" w:right="20"/>
        </w:sectPr>
      </w:pPr>
    </w:p>
    <w:p>
      <w:pPr>
        <w:spacing w:before="101"/>
        <w:ind w:left="2783" w:right="0" w:firstLine="0"/>
        <w:jc w:val="left"/>
        <w:rPr>
          <w:sz w:val="15"/>
        </w:rPr>
      </w:pPr>
      <w:r>
        <w:rPr>
          <w:w w:val="110"/>
          <w:sz w:val="15"/>
        </w:rPr>
        <w:t>Farah Diba </w:t>
      </w:r>
      <w:r>
        <w:rPr>
          <w:rFonts w:ascii="Arial"/>
          <w:b/>
          <w:w w:val="110"/>
          <w:sz w:val="15"/>
        </w:rPr>
        <w:t>| </w:t>
      </w:r>
      <w:r>
        <w:rPr>
          <w:w w:val="110"/>
          <w:sz w:val="15"/>
        </w:rPr>
        <w:t>Mohammad Reza Shah Pahlavi</w:t>
      </w:r>
    </w:p>
    <w:p>
      <w:pPr>
        <w:spacing w:before="101"/>
        <w:ind w:left="2783" w:right="0" w:firstLine="0"/>
        <w:jc w:val="left"/>
        <w:rPr>
          <w:rFonts w:ascii="Arial"/>
          <w:b/>
          <w:sz w:val="15"/>
        </w:rPr>
      </w:pPr>
      <w:r>
        <w:rPr/>
        <w:br w:type="column"/>
      </w:r>
      <w:r>
        <w:rPr>
          <w:w w:val="110"/>
          <w:sz w:val="15"/>
        </w:rPr>
        <w:t>Mohammad Reza Shah Pahlavi </w:t>
      </w:r>
      <w:r>
        <w:rPr>
          <w:rFonts w:ascii="Arial"/>
          <w:b/>
          <w:w w:val="110"/>
          <w:sz w:val="15"/>
        </w:rPr>
        <w:t>|</w:t>
      </w:r>
    </w:p>
    <w:p>
      <w:pPr>
        <w:spacing w:before="7"/>
        <w:ind w:left="2783" w:right="0" w:firstLine="0"/>
        <w:jc w:val="left"/>
        <w:rPr>
          <w:sz w:val="15"/>
        </w:rPr>
      </w:pPr>
      <w:r>
        <w:rPr>
          <w:w w:val="110"/>
          <w:sz w:val="15"/>
        </w:rPr>
        <w:t>Soraya Esfandiari-Bakhtiari</w:t>
      </w:r>
    </w:p>
    <w:p>
      <w:pPr>
        <w:spacing w:after="0"/>
        <w:jc w:val="left"/>
        <w:rPr>
          <w:sz w:val="15"/>
        </w:rPr>
        <w:sectPr>
          <w:type w:val="continuous"/>
          <w:pgSz w:w="12920" w:h="15860"/>
          <w:pgMar w:top="480" w:bottom="0" w:left="0" w:right="20"/>
          <w:cols w:num="2" w:equalWidth="0">
            <w:col w:w="5741" w:space="1005"/>
            <w:col w:w="6154"/>
          </w:cols>
        </w:sectPr>
      </w:pPr>
    </w:p>
    <w:p>
      <w:pPr>
        <w:pStyle w:val="Heading1"/>
      </w:pPr>
      <w:r>
        <w:rPr/>
        <w:t>Ringier in Zahlen</w:t>
      </w:r>
    </w:p>
    <w:p>
      <w:pPr>
        <w:pStyle w:val="BodyText"/>
        <w:rPr>
          <w:rFonts w:ascii="Cambria"/>
          <w:sz w:val="16"/>
        </w:rPr>
      </w:pPr>
      <w:r>
        <w:rPr/>
        <w:br w:type="column"/>
      </w:r>
      <w:r>
        <w:rPr>
          <w:rFonts w:ascii="Cambria"/>
          <w:sz w:val="16"/>
        </w:rPr>
      </w:r>
    </w:p>
    <w:p>
      <w:pPr>
        <w:pStyle w:val="BodyText"/>
        <w:rPr>
          <w:rFonts w:ascii="Cambria"/>
          <w:sz w:val="16"/>
        </w:rPr>
      </w:pPr>
    </w:p>
    <w:p>
      <w:pPr>
        <w:pStyle w:val="BodyText"/>
        <w:spacing w:before="1"/>
        <w:rPr>
          <w:rFonts w:ascii="Cambria"/>
          <w:sz w:val="17"/>
        </w:rPr>
      </w:pPr>
    </w:p>
    <w:p>
      <w:pPr>
        <w:tabs>
          <w:tab w:pos="3380" w:val="left" w:leader="none"/>
          <w:tab w:pos="3671" w:val="left" w:leader="none"/>
          <w:tab w:pos="4805" w:val="left" w:leader="none"/>
          <w:tab w:pos="5088" w:val="left" w:leader="none"/>
          <w:tab w:pos="6031" w:val="left" w:leader="none"/>
          <w:tab w:pos="6525" w:val="left" w:leader="none"/>
        </w:tabs>
        <w:spacing w:line="252" w:lineRule="auto" w:before="1"/>
        <w:ind w:left="2254" w:right="822" w:hanging="284"/>
        <w:jc w:val="left"/>
        <w:rPr>
          <w:sz w:val="14"/>
        </w:rPr>
      </w:pPr>
      <w:r>
        <w:rPr>
          <w:w w:val="115"/>
          <w:sz w:val="14"/>
        </w:rPr>
        <w:t>Mio.</w:t>
      </w:r>
      <w:r>
        <w:rPr>
          <w:spacing w:val="1"/>
          <w:w w:val="115"/>
          <w:sz w:val="14"/>
        </w:rPr>
        <w:t> </w:t>
      </w:r>
      <w:r>
        <w:rPr>
          <w:w w:val="115"/>
          <w:sz w:val="14"/>
        </w:rPr>
        <w:t>CHF</w:t>
        <w:tab/>
        <w:t>Mio.</w:t>
      </w:r>
      <w:r>
        <w:rPr>
          <w:spacing w:val="2"/>
          <w:w w:val="115"/>
          <w:sz w:val="14"/>
        </w:rPr>
        <w:t> </w:t>
      </w:r>
      <w:r>
        <w:rPr>
          <w:w w:val="115"/>
          <w:sz w:val="14"/>
        </w:rPr>
        <w:t>EUR</w:t>
        <w:tab/>
        <w:t>Mio.</w:t>
      </w:r>
      <w:r>
        <w:rPr>
          <w:spacing w:val="2"/>
          <w:w w:val="115"/>
          <w:sz w:val="14"/>
        </w:rPr>
        <w:t> </w:t>
      </w:r>
      <w:r>
        <w:rPr>
          <w:w w:val="115"/>
          <w:sz w:val="14"/>
        </w:rPr>
        <w:t>CHF</w:t>
        <w:tab/>
      </w:r>
      <w:r>
        <w:rPr>
          <w:spacing w:val="-1"/>
          <w:w w:val="105"/>
          <w:sz w:val="14"/>
        </w:rPr>
        <w:t>Veränderung </w:t>
      </w:r>
      <w:r>
        <w:rPr>
          <w:w w:val="115"/>
          <w:sz w:val="14"/>
        </w:rPr>
        <w:t>2002</w:t>
        <w:tab/>
        <w:tab/>
        <w:t>2002</w:t>
        <w:tab/>
        <w:tab/>
        <w:t>2001</w:t>
        <w:tab/>
        <w:tab/>
        <w:t>in</w:t>
      </w:r>
      <w:r>
        <w:rPr>
          <w:spacing w:val="14"/>
          <w:w w:val="115"/>
          <w:sz w:val="14"/>
        </w:rPr>
        <w:t> </w:t>
      </w:r>
      <w:r>
        <w:rPr>
          <w:spacing w:val="-16"/>
          <w:w w:val="115"/>
          <w:sz w:val="14"/>
        </w:rPr>
        <w:t>%</w:t>
      </w:r>
    </w:p>
    <w:p>
      <w:pPr>
        <w:spacing w:after="0" w:line="252" w:lineRule="auto"/>
        <w:jc w:val="left"/>
        <w:rPr>
          <w:sz w:val="14"/>
        </w:rPr>
        <w:sectPr>
          <w:pgSz w:w="12920" w:h="15860"/>
          <w:pgMar w:top="680" w:bottom="280" w:left="0" w:right="20"/>
          <w:cols w:num="2" w:equalWidth="0">
            <w:col w:w="5219" w:space="40"/>
            <w:col w:w="7641"/>
          </w:cols>
        </w:sectPr>
      </w:pPr>
    </w:p>
    <w:p>
      <w:pPr>
        <w:pStyle w:val="BodyText"/>
        <w:rPr>
          <w:sz w:val="20"/>
        </w:rPr>
      </w:pPr>
    </w:p>
    <w:tbl>
      <w:tblPr>
        <w:tblW w:w="0" w:type="auto"/>
        <w:jc w:val="left"/>
        <w:tblInd w:w="2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5" w:hRule="atLeast"/>
        </w:trPr>
        <w:tc>
          <w:tcPr>
            <w:tcW w:w="4195" w:type="dxa"/>
            <w:tcBorders>
              <w:bottom w:val="single" w:sz="4" w:space="0" w:color="00AAEC"/>
            </w:tcBorders>
          </w:tcPr>
          <w:p>
            <w:pPr>
              <w:pStyle w:val="TableParagraph"/>
              <w:spacing w:line="188" w:lineRule="exact" w:before="17"/>
              <w:ind w:left="3"/>
              <w:rPr>
                <w:sz w:val="16"/>
              </w:rPr>
            </w:pPr>
            <w:r>
              <w:rPr>
                <w:w w:val="110"/>
                <w:sz w:val="16"/>
              </w:rPr>
              <w:t>Umsatz Verlag Schweiz</w:t>
            </w:r>
          </w:p>
        </w:tc>
        <w:tc>
          <w:tcPr>
            <w:tcW w:w="1134" w:type="dxa"/>
            <w:tcBorders>
              <w:bottom w:val="single" w:sz="4" w:space="0" w:color="00AAEC"/>
            </w:tcBorders>
            <w:shd w:val="clear" w:color="auto" w:fill="E7EBEC"/>
          </w:tcPr>
          <w:p>
            <w:pPr>
              <w:pStyle w:val="TableParagraph"/>
              <w:spacing w:line="188" w:lineRule="exact" w:before="17"/>
              <w:ind w:right="50"/>
              <w:jc w:val="right"/>
              <w:rPr>
                <w:sz w:val="16"/>
              </w:rPr>
            </w:pPr>
            <w:r>
              <w:rPr>
                <w:w w:val="105"/>
                <w:sz w:val="16"/>
              </w:rPr>
              <w:t>582.6</w:t>
            </w:r>
          </w:p>
        </w:tc>
        <w:tc>
          <w:tcPr>
            <w:tcW w:w="283" w:type="dxa"/>
            <w:tcBorders>
              <w:bottom w:val="single" w:sz="4" w:space="0" w:color="00AAEC"/>
            </w:tcBorders>
          </w:tcPr>
          <w:p>
            <w:pPr>
              <w:pStyle w:val="TableParagraph"/>
              <w:rPr>
                <w:rFonts w:ascii="Times New Roman"/>
                <w:sz w:val="16"/>
              </w:rPr>
            </w:pPr>
          </w:p>
        </w:tc>
        <w:tc>
          <w:tcPr>
            <w:tcW w:w="1133" w:type="dxa"/>
            <w:tcBorders>
              <w:bottom w:val="single" w:sz="4" w:space="0" w:color="00AAEC"/>
            </w:tcBorders>
            <w:shd w:val="clear" w:color="auto" w:fill="E7EBEC"/>
          </w:tcPr>
          <w:p>
            <w:pPr>
              <w:pStyle w:val="TableParagraph"/>
              <w:spacing w:line="188" w:lineRule="exact" w:before="17"/>
              <w:ind w:right="49"/>
              <w:jc w:val="right"/>
              <w:rPr>
                <w:sz w:val="16"/>
              </w:rPr>
            </w:pPr>
            <w:r>
              <w:rPr>
                <w:w w:val="105"/>
                <w:sz w:val="16"/>
              </w:rPr>
              <w:t>399.1</w:t>
            </w:r>
          </w:p>
        </w:tc>
        <w:tc>
          <w:tcPr>
            <w:tcW w:w="2777" w:type="dxa"/>
            <w:tcBorders>
              <w:bottom w:val="single" w:sz="4" w:space="0" w:color="00AAEC"/>
            </w:tcBorders>
          </w:tcPr>
          <w:p>
            <w:pPr>
              <w:pStyle w:val="TableParagraph"/>
              <w:tabs>
                <w:tab w:pos="1515" w:val="left" w:leader="none"/>
              </w:tabs>
              <w:spacing w:line="188" w:lineRule="exact" w:before="17"/>
              <w:ind w:right="-15"/>
              <w:jc w:val="right"/>
              <w:rPr>
                <w:sz w:val="16"/>
              </w:rPr>
            </w:pPr>
            <w:r>
              <w:rPr>
                <w:w w:val="110"/>
                <w:sz w:val="16"/>
              </w:rPr>
              <w:t>635.3</w:t>
              <w:tab/>
            </w:r>
            <w:r>
              <w:rPr>
                <w:spacing w:val="-1"/>
                <w:w w:val="105"/>
                <w:sz w:val="16"/>
              </w:rPr>
              <w:t>–8,3</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Umsatz Verlag Europa</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167.6</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114.8</w:t>
            </w:r>
          </w:p>
        </w:tc>
        <w:tc>
          <w:tcPr>
            <w:tcW w:w="2777" w:type="dxa"/>
            <w:tcBorders>
              <w:top w:val="single" w:sz="4" w:space="0" w:color="00AAEC"/>
              <w:bottom w:val="single" w:sz="4" w:space="0" w:color="00AAEC"/>
            </w:tcBorders>
          </w:tcPr>
          <w:p>
            <w:pPr>
              <w:pStyle w:val="TableParagraph"/>
              <w:tabs>
                <w:tab w:pos="1506" w:val="left" w:leader="none"/>
              </w:tabs>
              <w:spacing w:line="188" w:lineRule="exact" w:before="12"/>
              <w:ind w:right="-15"/>
              <w:jc w:val="right"/>
              <w:rPr>
                <w:sz w:val="16"/>
              </w:rPr>
            </w:pPr>
            <w:r>
              <w:rPr>
                <w:w w:val="110"/>
                <w:sz w:val="16"/>
              </w:rPr>
              <w:t>145.0</w:t>
              <w:tab/>
            </w:r>
            <w:r>
              <w:rPr>
                <w:spacing w:val="-1"/>
                <w:w w:val="105"/>
                <w:sz w:val="16"/>
              </w:rPr>
              <w:t>15,6</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Umsatz Asien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44.1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30.2</w:t>
            </w:r>
          </w:p>
        </w:tc>
        <w:tc>
          <w:tcPr>
            <w:tcW w:w="2777"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39.2</w:t>
              <w:tab/>
            </w:r>
            <w:r>
              <w:rPr>
                <w:spacing w:val="-1"/>
                <w:w w:val="105"/>
                <w:sz w:val="16"/>
              </w:rPr>
              <w:t>12,5</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Umsatz Print Schweiz</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239.0</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163.7</w:t>
            </w:r>
          </w:p>
        </w:tc>
        <w:tc>
          <w:tcPr>
            <w:tcW w:w="2777" w:type="dxa"/>
            <w:tcBorders>
              <w:top w:val="single" w:sz="4" w:space="0" w:color="00AAEC"/>
              <w:bottom w:val="single" w:sz="4" w:space="0" w:color="00AAEC"/>
            </w:tcBorders>
          </w:tcPr>
          <w:p>
            <w:pPr>
              <w:pStyle w:val="TableParagraph"/>
              <w:tabs>
                <w:tab w:pos="1515" w:val="left" w:leader="none"/>
              </w:tabs>
              <w:spacing w:line="188" w:lineRule="exact" w:before="12"/>
              <w:ind w:right="-15"/>
              <w:jc w:val="right"/>
              <w:rPr>
                <w:sz w:val="16"/>
              </w:rPr>
            </w:pPr>
            <w:r>
              <w:rPr>
                <w:w w:val="110"/>
                <w:sz w:val="16"/>
              </w:rPr>
              <w:t>243.4</w:t>
              <w:tab/>
            </w:r>
            <w:r>
              <w:rPr>
                <w:spacing w:val="-1"/>
                <w:w w:val="105"/>
                <w:sz w:val="16"/>
              </w:rPr>
              <w:t>–1,8</w:t>
            </w:r>
          </w:p>
        </w:tc>
      </w:tr>
      <w:tr>
        <w:trPr>
          <w:trHeight w:val="450" w:hRule="atLeast"/>
        </w:trPr>
        <w:tc>
          <w:tcPr>
            <w:tcW w:w="4195" w:type="dxa"/>
            <w:tcBorders>
              <w:top w:val="single" w:sz="4" w:space="0" w:color="00AAEC"/>
              <w:bottom w:val="single" w:sz="4" w:space="0" w:color="00AAEC"/>
            </w:tcBorders>
          </w:tcPr>
          <w:p>
            <w:pPr>
              <w:pStyle w:val="TableParagraph"/>
              <w:spacing w:before="12"/>
              <w:rPr>
                <w:sz w:val="19"/>
              </w:rPr>
            </w:pPr>
          </w:p>
          <w:p>
            <w:pPr>
              <w:pStyle w:val="TableParagraph"/>
              <w:ind w:left="3"/>
              <w:rPr>
                <w:rFonts w:ascii="Arial"/>
                <w:b/>
                <w:sz w:val="16"/>
              </w:rPr>
            </w:pPr>
            <w:r>
              <w:rPr>
                <w:rFonts w:ascii="Arial"/>
                <w:b/>
                <w:w w:val="105"/>
                <w:sz w:val="16"/>
              </w:rPr>
              <w:t>Total</w:t>
            </w:r>
          </w:p>
        </w:tc>
        <w:tc>
          <w:tcPr>
            <w:tcW w:w="1134" w:type="dxa"/>
            <w:tcBorders>
              <w:top w:val="single" w:sz="4" w:space="0" w:color="00AAEC"/>
              <w:bottom w:val="single" w:sz="4" w:space="0" w:color="00AAEC"/>
            </w:tcBorders>
            <w:shd w:val="clear" w:color="auto" w:fill="E7EBEC"/>
          </w:tcPr>
          <w:p>
            <w:pPr>
              <w:pStyle w:val="TableParagraph"/>
              <w:spacing w:before="12"/>
              <w:rPr>
                <w:sz w:val="19"/>
              </w:rPr>
            </w:pPr>
          </w:p>
          <w:p>
            <w:pPr>
              <w:pStyle w:val="TableParagraph"/>
              <w:ind w:right="50"/>
              <w:jc w:val="right"/>
              <w:rPr>
                <w:rFonts w:ascii="Arial"/>
                <w:b/>
                <w:sz w:val="16"/>
              </w:rPr>
            </w:pPr>
            <w:r>
              <w:rPr>
                <w:rFonts w:ascii="Arial"/>
                <w:b/>
                <w:w w:val="95"/>
                <w:sz w:val="16"/>
              </w:rPr>
              <w:t>1033.3</w:t>
            </w:r>
          </w:p>
        </w:tc>
        <w:tc>
          <w:tcPr>
            <w:tcW w:w="283" w:type="dxa"/>
            <w:tcBorders>
              <w:top w:val="single" w:sz="4" w:space="0" w:color="00AAEC"/>
              <w:bottom w:val="single" w:sz="4" w:space="0" w:color="00AAEC"/>
            </w:tcBorders>
          </w:tcPr>
          <w:p>
            <w:pPr>
              <w:pStyle w:val="TableParagraph"/>
              <w:rPr>
                <w:rFonts w:ascii="Times New Roman"/>
                <w:sz w:val="16"/>
              </w:rPr>
            </w:pPr>
          </w:p>
        </w:tc>
        <w:tc>
          <w:tcPr>
            <w:tcW w:w="1133" w:type="dxa"/>
            <w:tcBorders>
              <w:top w:val="single" w:sz="4" w:space="0" w:color="00AAEC"/>
              <w:bottom w:val="single" w:sz="4" w:space="0" w:color="00AAEC"/>
            </w:tcBorders>
            <w:shd w:val="clear" w:color="auto" w:fill="E7EBEC"/>
          </w:tcPr>
          <w:p>
            <w:pPr>
              <w:pStyle w:val="TableParagraph"/>
              <w:spacing w:before="12"/>
              <w:rPr>
                <w:sz w:val="19"/>
              </w:rPr>
            </w:pPr>
          </w:p>
          <w:p>
            <w:pPr>
              <w:pStyle w:val="TableParagraph"/>
              <w:ind w:right="49"/>
              <w:jc w:val="right"/>
              <w:rPr>
                <w:rFonts w:ascii="Arial"/>
                <w:b/>
                <w:sz w:val="16"/>
              </w:rPr>
            </w:pPr>
            <w:r>
              <w:rPr>
                <w:rFonts w:ascii="Arial"/>
                <w:b/>
                <w:sz w:val="16"/>
              </w:rPr>
              <w:t>707.8</w:t>
            </w:r>
          </w:p>
        </w:tc>
        <w:tc>
          <w:tcPr>
            <w:tcW w:w="2777" w:type="dxa"/>
            <w:tcBorders>
              <w:top w:val="single" w:sz="4" w:space="0" w:color="00AAEC"/>
              <w:bottom w:val="single" w:sz="4" w:space="0" w:color="00AAEC"/>
            </w:tcBorders>
          </w:tcPr>
          <w:p>
            <w:pPr>
              <w:pStyle w:val="TableParagraph"/>
              <w:spacing w:before="12"/>
              <w:rPr>
                <w:sz w:val="19"/>
              </w:rPr>
            </w:pPr>
          </w:p>
          <w:p>
            <w:pPr>
              <w:pStyle w:val="TableParagraph"/>
              <w:tabs>
                <w:tab w:pos="1604" w:val="left" w:leader="none"/>
              </w:tabs>
              <w:ind w:right="-15"/>
              <w:jc w:val="right"/>
              <w:rPr>
                <w:rFonts w:ascii="Arial" w:hAnsi="Arial"/>
                <w:b/>
                <w:sz w:val="16"/>
              </w:rPr>
            </w:pPr>
            <w:r>
              <w:rPr>
                <w:rFonts w:ascii="Arial" w:hAnsi="Arial"/>
                <w:b/>
                <w:sz w:val="16"/>
              </w:rPr>
              <w:t>1062.9</w:t>
              <w:tab/>
            </w:r>
            <w:r>
              <w:rPr>
                <w:rFonts w:ascii="Arial" w:hAnsi="Arial"/>
                <w:b/>
                <w:spacing w:val="-1"/>
                <w:w w:val="95"/>
                <w:sz w:val="16"/>
              </w:rPr>
              <w:t>–2,8</w:t>
            </w:r>
          </w:p>
        </w:tc>
      </w:tr>
    </w:tbl>
    <w:p>
      <w:pPr>
        <w:pStyle w:val="BodyText"/>
        <w:rPr>
          <w:sz w:val="20"/>
        </w:rPr>
      </w:pPr>
    </w:p>
    <w:p>
      <w:pPr>
        <w:pStyle w:val="BodyText"/>
        <w:spacing w:before="4"/>
        <w:rPr>
          <w:sz w:val="17"/>
        </w:rPr>
      </w:pPr>
    </w:p>
    <w:tbl>
      <w:tblPr>
        <w:tblW w:w="0" w:type="auto"/>
        <w:jc w:val="left"/>
        <w:tblInd w:w="2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4" w:hRule="atLeast"/>
        </w:trPr>
        <w:tc>
          <w:tcPr>
            <w:tcW w:w="4195" w:type="dxa"/>
            <w:tcBorders>
              <w:bottom w:val="single" w:sz="4" w:space="0" w:color="00AAEC"/>
            </w:tcBorders>
          </w:tcPr>
          <w:p>
            <w:pPr>
              <w:pStyle w:val="TableParagraph"/>
              <w:spacing w:before="18"/>
              <w:ind w:left="3"/>
              <w:rPr>
                <w:rFonts w:ascii="Arial"/>
                <w:b/>
                <w:sz w:val="16"/>
              </w:rPr>
            </w:pPr>
            <w:r>
              <w:rPr>
                <w:rFonts w:ascii="Arial"/>
                <w:b/>
                <w:sz w:val="16"/>
              </w:rPr>
              <w:t>Cashflow</w:t>
            </w:r>
          </w:p>
        </w:tc>
        <w:tc>
          <w:tcPr>
            <w:tcW w:w="1134" w:type="dxa"/>
            <w:tcBorders>
              <w:bottom w:val="single" w:sz="4" w:space="0" w:color="00AAEC"/>
            </w:tcBorders>
            <w:shd w:val="clear" w:color="auto" w:fill="E7EBEC"/>
          </w:tcPr>
          <w:p>
            <w:pPr>
              <w:pStyle w:val="TableParagraph"/>
              <w:spacing w:before="18"/>
              <w:ind w:right="50"/>
              <w:jc w:val="right"/>
              <w:rPr>
                <w:rFonts w:ascii="Arial"/>
                <w:b/>
                <w:sz w:val="16"/>
              </w:rPr>
            </w:pPr>
            <w:r>
              <w:rPr>
                <w:rFonts w:ascii="Arial"/>
                <w:b/>
                <w:w w:val="95"/>
                <w:sz w:val="16"/>
              </w:rPr>
              <w:t>124.1</w:t>
            </w:r>
          </w:p>
        </w:tc>
        <w:tc>
          <w:tcPr>
            <w:tcW w:w="283" w:type="dxa"/>
            <w:tcBorders>
              <w:bottom w:val="single" w:sz="4" w:space="0" w:color="00AAEC"/>
            </w:tcBorders>
          </w:tcPr>
          <w:p>
            <w:pPr>
              <w:pStyle w:val="TableParagraph"/>
              <w:rPr>
                <w:rFonts w:ascii="Times New Roman"/>
                <w:sz w:val="16"/>
              </w:rPr>
            </w:pPr>
          </w:p>
        </w:tc>
        <w:tc>
          <w:tcPr>
            <w:tcW w:w="1133" w:type="dxa"/>
            <w:tcBorders>
              <w:bottom w:val="single" w:sz="4" w:space="0" w:color="00AAEC"/>
            </w:tcBorders>
            <w:shd w:val="clear" w:color="auto" w:fill="E7EBEC"/>
          </w:tcPr>
          <w:p>
            <w:pPr>
              <w:pStyle w:val="TableParagraph"/>
              <w:spacing w:before="18"/>
              <w:ind w:right="49"/>
              <w:jc w:val="right"/>
              <w:rPr>
                <w:rFonts w:ascii="Arial"/>
                <w:b/>
                <w:sz w:val="16"/>
              </w:rPr>
            </w:pPr>
            <w:r>
              <w:rPr>
                <w:rFonts w:ascii="Arial"/>
                <w:b/>
                <w:w w:val="95"/>
                <w:sz w:val="16"/>
              </w:rPr>
              <w:t>85.0</w:t>
            </w:r>
          </w:p>
        </w:tc>
        <w:tc>
          <w:tcPr>
            <w:tcW w:w="2777" w:type="dxa"/>
            <w:tcBorders>
              <w:bottom w:val="single" w:sz="4" w:space="0" w:color="00AAEC"/>
            </w:tcBorders>
          </w:tcPr>
          <w:p>
            <w:pPr>
              <w:pStyle w:val="TableParagraph"/>
              <w:tabs>
                <w:tab w:pos="1595" w:val="left" w:leader="none"/>
              </w:tabs>
              <w:spacing w:before="18"/>
              <w:ind w:right="-15"/>
              <w:jc w:val="right"/>
              <w:rPr>
                <w:rFonts w:ascii="Arial"/>
                <w:b/>
                <w:sz w:val="16"/>
              </w:rPr>
            </w:pPr>
            <w:r>
              <w:rPr>
                <w:rFonts w:ascii="Arial"/>
                <w:b/>
                <w:sz w:val="16"/>
              </w:rPr>
              <w:t>121.1</w:t>
              <w:tab/>
            </w:r>
            <w:r>
              <w:rPr>
                <w:rFonts w:ascii="Arial"/>
                <w:b/>
                <w:spacing w:val="-1"/>
                <w:sz w:val="16"/>
              </w:rPr>
              <w:t>2,5</w:t>
            </w:r>
          </w:p>
        </w:tc>
      </w:tr>
      <w:tr>
        <w:trPr>
          <w:trHeight w:val="220" w:hRule="atLeast"/>
        </w:trPr>
        <w:tc>
          <w:tcPr>
            <w:tcW w:w="4195" w:type="dxa"/>
            <w:tcBorders>
              <w:top w:val="single" w:sz="4" w:space="0" w:color="00AAEC"/>
              <w:bottom w:val="single" w:sz="4" w:space="0" w:color="00AAEC"/>
            </w:tcBorders>
          </w:tcPr>
          <w:p>
            <w:pPr>
              <w:pStyle w:val="TableParagraph"/>
              <w:spacing w:line="198" w:lineRule="exact" w:before="2"/>
              <w:ind w:left="3"/>
              <w:rPr>
                <w:sz w:val="17"/>
              </w:rPr>
            </w:pPr>
            <w:r>
              <w:rPr>
                <w:w w:val="115"/>
                <w:sz w:val="17"/>
              </w:rPr>
              <w:t>Cashflow in % des Umsatzes</w:t>
            </w:r>
          </w:p>
        </w:tc>
        <w:tc>
          <w:tcPr>
            <w:tcW w:w="1134" w:type="dxa"/>
            <w:tcBorders>
              <w:top w:val="single" w:sz="4" w:space="0" w:color="00AAEC"/>
              <w:bottom w:val="single" w:sz="4" w:space="0" w:color="00AAEC"/>
            </w:tcBorders>
            <w:shd w:val="clear" w:color="auto" w:fill="E7EBEC"/>
          </w:tcPr>
          <w:p>
            <w:pPr>
              <w:pStyle w:val="TableParagraph"/>
              <w:spacing w:line="198" w:lineRule="exact" w:before="2"/>
              <w:ind w:right="50"/>
              <w:jc w:val="right"/>
              <w:rPr>
                <w:sz w:val="17"/>
              </w:rPr>
            </w:pPr>
            <w:r>
              <w:rPr>
                <w:w w:val="105"/>
                <w:sz w:val="17"/>
              </w:rPr>
              <w:t>12,0</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rPr>
                <w:rFonts w:ascii="Times New Roman"/>
                <w:sz w:val="14"/>
              </w:rPr>
            </w:pPr>
          </w:p>
        </w:tc>
        <w:tc>
          <w:tcPr>
            <w:tcW w:w="2777" w:type="dxa"/>
            <w:tcBorders>
              <w:top w:val="single" w:sz="4" w:space="0" w:color="00AAEC"/>
              <w:bottom w:val="single" w:sz="4" w:space="0" w:color="00AAEC"/>
            </w:tcBorders>
          </w:tcPr>
          <w:p>
            <w:pPr>
              <w:pStyle w:val="TableParagraph"/>
              <w:spacing w:line="198" w:lineRule="exact" w:before="2"/>
              <w:ind w:left="1016" w:right="1389"/>
              <w:jc w:val="center"/>
              <w:rPr>
                <w:sz w:val="17"/>
              </w:rPr>
            </w:pPr>
            <w:r>
              <w:rPr>
                <w:w w:val="110"/>
                <w:sz w:val="17"/>
              </w:rPr>
              <w:t>11,4</w:t>
            </w:r>
          </w:p>
        </w:tc>
      </w:tr>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b/>
                <w:sz w:val="16"/>
              </w:rPr>
            </w:pPr>
            <w:r>
              <w:rPr>
                <w:rFonts w:ascii="Arial"/>
                <w:b/>
                <w:sz w:val="16"/>
              </w:rPr>
              <w:t>Jahresgewinn nach Steuern</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39.2</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w w:val="95"/>
                <w:sz w:val="16"/>
              </w:rPr>
              <w:t>26.8</w:t>
            </w:r>
          </w:p>
        </w:tc>
        <w:tc>
          <w:tcPr>
            <w:tcW w:w="2777" w:type="dxa"/>
            <w:tcBorders>
              <w:top w:val="single" w:sz="4" w:space="0" w:color="00AAEC"/>
              <w:bottom w:val="single" w:sz="4" w:space="0" w:color="00AAEC"/>
            </w:tcBorders>
          </w:tcPr>
          <w:p>
            <w:pPr>
              <w:pStyle w:val="TableParagraph"/>
              <w:tabs>
                <w:tab w:pos="1417" w:val="left" w:leader="none"/>
              </w:tabs>
              <w:spacing w:before="14"/>
              <w:ind w:right="-15"/>
              <w:jc w:val="right"/>
              <w:rPr>
                <w:rFonts w:ascii="Arial"/>
                <w:b/>
                <w:sz w:val="16"/>
              </w:rPr>
            </w:pPr>
            <w:r>
              <w:rPr>
                <w:rFonts w:ascii="Arial"/>
                <w:b/>
                <w:sz w:val="16"/>
              </w:rPr>
              <w:t>34.8</w:t>
              <w:tab/>
            </w:r>
            <w:r>
              <w:rPr>
                <w:rFonts w:ascii="Arial"/>
                <w:b/>
                <w:spacing w:val="-1"/>
                <w:w w:val="95"/>
                <w:sz w:val="16"/>
              </w:rPr>
              <w:t>12,6</w:t>
            </w:r>
          </w:p>
        </w:tc>
      </w:tr>
      <w:tr>
        <w:trPr>
          <w:trHeight w:val="220" w:hRule="atLeast"/>
        </w:trPr>
        <w:tc>
          <w:tcPr>
            <w:tcW w:w="4195" w:type="dxa"/>
            <w:tcBorders>
              <w:top w:val="single" w:sz="4" w:space="0" w:color="00AAEC"/>
              <w:bottom w:val="single" w:sz="4" w:space="0" w:color="00AAEC"/>
            </w:tcBorders>
          </w:tcPr>
          <w:p>
            <w:pPr>
              <w:pStyle w:val="TableParagraph"/>
              <w:spacing w:line="198" w:lineRule="exact" w:before="2"/>
              <w:ind w:left="3"/>
              <w:rPr>
                <w:sz w:val="17"/>
              </w:rPr>
            </w:pPr>
            <w:r>
              <w:rPr>
                <w:w w:val="115"/>
                <w:sz w:val="17"/>
              </w:rPr>
              <w:t>Jahresgewinn nach Steuern in % des Umsatzes</w:t>
            </w:r>
          </w:p>
        </w:tc>
        <w:tc>
          <w:tcPr>
            <w:tcW w:w="1134" w:type="dxa"/>
            <w:tcBorders>
              <w:top w:val="single" w:sz="4" w:space="0" w:color="00AAEC"/>
              <w:bottom w:val="single" w:sz="4" w:space="0" w:color="00AAEC"/>
            </w:tcBorders>
            <w:shd w:val="clear" w:color="auto" w:fill="E7EBEC"/>
          </w:tcPr>
          <w:p>
            <w:pPr>
              <w:pStyle w:val="TableParagraph"/>
              <w:spacing w:line="198" w:lineRule="exact" w:before="2"/>
              <w:ind w:right="50"/>
              <w:jc w:val="right"/>
              <w:rPr>
                <w:sz w:val="17"/>
              </w:rPr>
            </w:pPr>
            <w:r>
              <w:rPr>
                <w:w w:val="110"/>
                <w:sz w:val="17"/>
              </w:rPr>
              <w:t>3,8</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rPr>
                <w:rFonts w:ascii="Times New Roman"/>
                <w:sz w:val="14"/>
              </w:rPr>
            </w:pPr>
          </w:p>
        </w:tc>
        <w:tc>
          <w:tcPr>
            <w:tcW w:w="2777" w:type="dxa"/>
            <w:tcBorders>
              <w:top w:val="single" w:sz="4" w:space="0" w:color="00AAEC"/>
              <w:bottom w:val="single" w:sz="4" w:space="0" w:color="00AAEC"/>
            </w:tcBorders>
          </w:tcPr>
          <w:p>
            <w:pPr>
              <w:pStyle w:val="TableParagraph"/>
              <w:spacing w:line="198" w:lineRule="exact" w:before="2"/>
              <w:ind w:left="1016" w:right="1296"/>
              <w:jc w:val="center"/>
              <w:rPr>
                <w:sz w:val="17"/>
              </w:rPr>
            </w:pPr>
            <w:r>
              <w:rPr>
                <w:w w:val="110"/>
                <w:sz w:val="17"/>
              </w:rPr>
              <w:t>3,3</w:t>
            </w:r>
          </w:p>
        </w:tc>
      </w:tr>
      <w:tr>
        <w:trPr>
          <w:trHeight w:val="220" w:hRule="atLeast"/>
        </w:trPr>
        <w:tc>
          <w:tcPr>
            <w:tcW w:w="4195" w:type="dxa"/>
            <w:tcBorders>
              <w:top w:val="single" w:sz="4" w:space="0" w:color="00AAEC"/>
              <w:bottom w:val="single" w:sz="4" w:space="0" w:color="00AAEC"/>
            </w:tcBorders>
          </w:tcPr>
          <w:p>
            <w:pPr>
              <w:pStyle w:val="TableParagraph"/>
              <w:spacing w:line="198" w:lineRule="exact" w:before="2"/>
              <w:ind w:left="3"/>
              <w:rPr>
                <w:sz w:val="17"/>
              </w:rPr>
            </w:pPr>
            <w:r>
              <w:rPr>
                <w:w w:val="110"/>
                <w:sz w:val="17"/>
              </w:rPr>
              <w:t>Investitionen</w:t>
            </w:r>
          </w:p>
        </w:tc>
        <w:tc>
          <w:tcPr>
            <w:tcW w:w="1134" w:type="dxa"/>
            <w:tcBorders>
              <w:top w:val="single" w:sz="4" w:space="0" w:color="00AAEC"/>
              <w:bottom w:val="single" w:sz="4" w:space="0" w:color="00AAEC"/>
            </w:tcBorders>
            <w:shd w:val="clear" w:color="auto" w:fill="E7EBEC"/>
          </w:tcPr>
          <w:p>
            <w:pPr>
              <w:pStyle w:val="TableParagraph"/>
              <w:spacing w:line="198" w:lineRule="exact" w:before="2"/>
              <w:ind w:right="50"/>
              <w:jc w:val="right"/>
              <w:rPr>
                <w:sz w:val="17"/>
              </w:rPr>
            </w:pPr>
            <w:r>
              <w:rPr>
                <w:w w:val="105"/>
                <w:sz w:val="17"/>
              </w:rPr>
              <w:t>78.5</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98" w:lineRule="exact" w:before="2"/>
              <w:ind w:right="49"/>
              <w:jc w:val="right"/>
              <w:rPr>
                <w:sz w:val="17"/>
              </w:rPr>
            </w:pPr>
            <w:r>
              <w:rPr>
                <w:w w:val="110"/>
                <w:sz w:val="17"/>
              </w:rPr>
              <w:t>53.8</w:t>
            </w:r>
          </w:p>
        </w:tc>
        <w:tc>
          <w:tcPr>
            <w:tcW w:w="2777" w:type="dxa"/>
            <w:tcBorders>
              <w:top w:val="single" w:sz="4" w:space="0" w:color="00AAEC"/>
              <w:bottom w:val="single" w:sz="4" w:space="0" w:color="00AAEC"/>
            </w:tcBorders>
          </w:tcPr>
          <w:p>
            <w:pPr>
              <w:pStyle w:val="TableParagraph"/>
              <w:tabs>
                <w:tab w:pos="1426" w:val="left" w:leader="none"/>
              </w:tabs>
              <w:spacing w:line="198" w:lineRule="exact" w:before="2"/>
              <w:ind w:right="-15"/>
              <w:jc w:val="right"/>
              <w:rPr>
                <w:sz w:val="17"/>
              </w:rPr>
            </w:pPr>
            <w:r>
              <w:rPr>
                <w:w w:val="110"/>
                <w:sz w:val="17"/>
              </w:rPr>
              <w:t>102.2</w:t>
              <w:tab/>
            </w:r>
            <w:r>
              <w:rPr>
                <w:spacing w:val="-1"/>
                <w:w w:val="105"/>
                <w:sz w:val="17"/>
              </w:rPr>
              <w:t>–23.2</w:t>
            </w:r>
          </w:p>
        </w:tc>
      </w:tr>
    </w:tbl>
    <w:p>
      <w:pPr>
        <w:pStyle w:val="BodyText"/>
        <w:rPr>
          <w:sz w:val="20"/>
        </w:rPr>
      </w:pPr>
    </w:p>
    <w:p>
      <w:pPr>
        <w:pStyle w:val="BodyText"/>
        <w:spacing w:before="11"/>
      </w:pPr>
    </w:p>
    <w:p>
      <w:pPr>
        <w:tabs>
          <w:tab w:pos="6746" w:val="left" w:leader="none"/>
          <w:tab w:pos="7467" w:val="left" w:leader="none"/>
          <w:tab w:pos="10302" w:val="left" w:leader="none"/>
          <w:tab w:pos="11684" w:val="left" w:leader="none"/>
        </w:tabs>
        <w:spacing w:before="0"/>
        <w:ind w:left="2551" w:right="0" w:firstLine="0"/>
        <w:jc w:val="left"/>
        <w:rPr>
          <w:rFonts w:ascii="Arial" w:hAnsi="Arial"/>
          <w:b/>
          <w:sz w:val="16"/>
        </w:rPr>
      </w:pPr>
      <w:r>
        <w:rPr/>
        <w:pict>
          <v:line style="position:absolute;mso-position-horizontal-relative:page;mso-position-vertical-relative:paragraph;z-index:-136;mso-wrap-distance-left:0;mso-wrap-distance-right:0" from="127.559998pt,10.543377pt" to="603.779998pt,10.543377pt" stroked="true" strokeweight=".4pt" strokecolor="#00aaec">
            <v:stroke dashstyle="solid"/>
            <w10:wrap type="topAndBottom"/>
          </v:line>
        </w:pict>
      </w:r>
      <w:r>
        <w:rPr>
          <w:rFonts w:ascii="Arial" w:hAnsi="Arial"/>
          <w:b/>
          <w:sz w:val="16"/>
        </w:rPr>
        <w:t>Mitarbeiterinnen</w:t>
      </w:r>
      <w:r>
        <w:rPr>
          <w:rFonts w:ascii="Arial" w:hAnsi="Arial"/>
          <w:b/>
          <w:spacing w:val="15"/>
          <w:sz w:val="16"/>
        </w:rPr>
        <w:t> </w:t>
      </w:r>
      <w:r>
        <w:rPr>
          <w:rFonts w:ascii="Arial" w:hAnsi="Arial"/>
          <w:b/>
          <w:sz w:val="16"/>
        </w:rPr>
        <w:t>und</w:t>
      </w:r>
      <w:r>
        <w:rPr>
          <w:rFonts w:ascii="Arial" w:hAnsi="Arial"/>
          <w:b/>
          <w:spacing w:val="15"/>
          <w:sz w:val="16"/>
        </w:rPr>
        <w:t> </w:t>
      </w:r>
      <w:r>
        <w:rPr>
          <w:rFonts w:ascii="Arial" w:hAnsi="Arial"/>
          <w:b/>
          <w:sz w:val="16"/>
        </w:rPr>
        <w:t>Mitarbeiter</w:t>
        <w:tab/>
      </w:r>
      <w:r>
        <w:rPr>
          <w:rFonts w:ascii="Arial" w:hAnsi="Arial"/>
          <w:b/>
          <w:sz w:val="16"/>
          <w:shd w:fill="E7EBEC" w:color="auto" w:val="clear"/>
        </w:rPr>
        <w:tab/>
        <w:t>5419</w:t>
      </w:r>
      <w:r>
        <w:rPr>
          <w:rFonts w:ascii="Arial" w:hAnsi="Arial"/>
          <w:b/>
          <w:sz w:val="16"/>
        </w:rPr>
        <w:tab/>
        <w:t>6079</w:t>
        <w:tab/>
        <w:t>–10,9</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3"/>
        <w:rPr>
          <w:rFonts w:ascii="Arial"/>
          <w:b/>
          <w:sz w:val="17"/>
        </w:rPr>
      </w:pPr>
    </w:p>
    <w:p>
      <w:pPr>
        <w:pStyle w:val="BodyText"/>
        <w:spacing w:before="101"/>
        <w:ind w:left="283"/>
      </w:pPr>
      <w:r>
        <w:rPr>
          <w:w w:val="110"/>
        </w:rPr>
        <w:t>18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5"/>
        </w:rPr>
      </w:pPr>
    </w:p>
    <w:p>
      <w:pPr>
        <w:spacing w:after="0"/>
        <w:rPr>
          <w:sz w:val="15"/>
        </w:rPr>
        <w:sectPr>
          <w:type w:val="continuous"/>
          <w:pgSz w:w="12920" w:h="15860"/>
          <w:pgMar w:top="480" w:bottom="0" w:left="0" w:right="20"/>
        </w:sectPr>
      </w:pPr>
    </w:p>
    <w:p>
      <w:pPr>
        <w:pStyle w:val="BodyText"/>
        <w:spacing w:before="11"/>
        <w:rPr>
          <w:sz w:val="26"/>
        </w:rPr>
      </w:pPr>
    </w:p>
    <w:p>
      <w:pPr>
        <w:spacing w:before="0"/>
        <w:ind w:left="283" w:right="0" w:firstLine="0"/>
        <w:jc w:val="left"/>
        <w:rPr>
          <w:sz w:val="15"/>
        </w:rPr>
      </w:pPr>
      <w:r>
        <w:rPr>
          <w:rFonts w:ascii="Arial"/>
          <w:b/>
          <w:w w:val="105"/>
          <w:sz w:val="15"/>
        </w:rPr>
        <w:t>| </w:t>
      </w:r>
      <w:r>
        <w:rPr>
          <w:w w:val="105"/>
          <w:sz w:val="15"/>
        </w:rPr>
        <w:t>Maximilian Schell</w:t>
      </w:r>
    </w:p>
    <w:p>
      <w:pPr>
        <w:pStyle w:val="BodyText"/>
        <w:spacing w:before="11"/>
        <w:rPr>
          <w:sz w:val="26"/>
        </w:rPr>
      </w:pPr>
      <w:r>
        <w:rPr/>
        <w:br w:type="column"/>
      </w:r>
      <w:r>
        <w:rPr>
          <w:sz w:val="26"/>
        </w:rPr>
      </w:r>
    </w:p>
    <w:p>
      <w:pPr>
        <w:spacing w:before="0"/>
        <w:ind w:left="127" w:right="0" w:firstLine="0"/>
        <w:jc w:val="left"/>
        <w:rPr>
          <w:sz w:val="15"/>
        </w:rPr>
      </w:pPr>
      <w:r>
        <w:rPr>
          <w:w w:val="105"/>
          <w:sz w:val="15"/>
        </w:rPr>
        <w:t>Maximilian Schell </w:t>
      </w:r>
      <w:r>
        <w:rPr>
          <w:rFonts w:ascii="Arial"/>
          <w:b/>
          <w:w w:val="105"/>
          <w:sz w:val="15"/>
        </w:rPr>
        <w:t>| </w:t>
      </w:r>
      <w:r>
        <w:rPr>
          <w:w w:val="105"/>
          <w:sz w:val="15"/>
        </w:rPr>
        <w:t>Maria Schell</w:t>
      </w:r>
    </w:p>
    <w:p>
      <w:pPr>
        <w:spacing w:before="101"/>
        <w:ind w:left="283" w:right="0" w:firstLine="0"/>
        <w:jc w:val="left"/>
        <w:rPr>
          <w:rFonts w:ascii="Arial"/>
          <w:b/>
          <w:sz w:val="15"/>
        </w:rPr>
      </w:pPr>
      <w:r>
        <w:rPr/>
        <w:br w:type="column"/>
      </w:r>
      <w:r>
        <w:rPr>
          <w:w w:val="105"/>
          <w:sz w:val="15"/>
        </w:rPr>
        <w:t>Yul Brynner </w:t>
      </w:r>
      <w:r>
        <w:rPr>
          <w:rFonts w:ascii="Arial"/>
          <w:b/>
          <w:w w:val="105"/>
          <w:sz w:val="15"/>
        </w:rPr>
        <w:t>|</w:t>
      </w:r>
    </w:p>
    <w:p>
      <w:pPr>
        <w:tabs>
          <w:tab w:pos="1473" w:val="left" w:leader="none"/>
        </w:tabs>
        <w:spacing w:before="7"/>
        <w:ind w:left="283" w:right="0" w:firstLine="0"/>
        <w:jc w:val="left"/>
        <w:rPr>
          <w:sz w:val="15"/>
        </w:rPr>
      </w:pPr>
      <w:r>
        <w:rPr/>
        <w:pict>
          <v:group style="position:absolute;margin-left:.06pt;margin-top:-188.84108pt;width:647.4pt;height:255.15pt;mso-position-horizontal-relative:page;mso-position-vertical-relative:paragraph;z-index:-170680" coordorigin="1,-3777" coordsize="12948,5103">
            <v:shape style="position:absolute;left:1700;top:-2473;width:2268;height:2495" type="#_x0000_t75" stroked="false">
              <v:imagedata r:id="rId61" o:title=""/>
            </v:shape>
            <v:shape style="position:absolute;left:4025;top:-3777;width:6633;height:5103" type="#_x0000_t75" stroked="false">
              <v:imagedata r:id="rId62" o:title=""/>
            </v:shape>
            <v:shape style="position:absolute;left:10715;top:-2303;width:1134;height:2098" type="#_x0000_t75" stroked="false">
              <v:imagedata r:id="rId63" o:title=""/>
            </v:shape>
            <v:shape style="position:absolute;left:11877;top:-2558;width:1044;height:2665" type="#_x0000_t75" stroked="false">
              <v:imagedata r:id="rId64" o:title=""/>
            </v:shape>
            <v:shape style="position:absolute;left:11877;top:-2558;width:1043;height:2665" coordorigin="11877,-2558" coordsize="1043,2665" path="m11877,-2558l12920,-2558m12920,107l11877,107,11877,-2558e" filled="false" stroked="true" strokeweight="2.835pt" strokecolor="#fbfefe">
              <v:path arrowok="t"/>
              <v:stroke dashstyle="solid"/>
            </v:shape>
            <v:shape style="position:absolute;left:1;top:-2473;width:1643;height:2495" type="#_x0000_t75" stroked="false">
              <v:imagedata r:id="rId65" o:title=""/>
            </v:shape>
            <w10:wrap type="none"/>
          </v:group>
        </w:pict>
      </w:r>
      <w:r>
        <w:rPr>
          <w:w w:val="110"/>
          <w:sz w:val="15"/>
        </w:rPr>
        <w:t>Sean</w:t>
      </w:r>
      <w:r>
        <w:rPr>
          <w:spacing w:val="6"/>
          <w:w w:val="110"/>
          <w:sz w:val="15"/>
        </w:rPr>
        <w:t> </w:t>
      </w:r>
      <w:r>
        <w:rPr>
          <w:w w:val="110"/>
          <w:sz w:val="15"/>
        </w:rPr>
        <w:t>Connery</w:t>
        <w:tab/>
      </w:r>
      <w:r>
        <w:rPr>
          <w:w w:val="110"/>
          <w:position w:val="-8"/>
          <w:sz w:val="15"/>
        </w:rPr>
        <w:t>Sean</w:t>
      </w:r>
    </w:p>
    <w:p>
      <w:pPr>
        <w:spacing w:before="11"/>
        <w:ind w:left="1474" w:right="0" w:firstLine="0"/>
        <w:jc w:val="left"/>
        <w:rPr>
          <w:rFonts w:ascii="Arial"/>
          <w:b/>
          <w:sz w:val="15"/>
        </w:rPr>
      </w:pPr>
      <w:r>
        <w:rPr>
          <w:w w:val="105"/>
          <w:sz w:val="15"/>
        </w:rPr>
        <w:t>Connery </w:t>
      </w:r>
      <w:r>
        <w:rPr>
          <w:rFonts w:ascii="Arial"/>
          <w:b/>
          <w:w w:val="105"/>
          <w:sz w:val="15"/>
        </w:rPr>
        <w:t>|</w:t>
      </w:r>
    </w:p>
    <w:p>
      <w:pPr>
        <w:spacing w:before="7"/>
        <w:ind w:left="1474" w:right="0" w:firstLine="0"/>
        <w:jc w:val="left"/>
        <w:rPr>
          <w:sz w:val="15"/>
        </w:rPr>
      </w:pPr>
      <w:r>
        <w:rPr>
          <w:w w:val="110"/>
          <w:sz w:val="15"/>
        </w:rPr>
        <w:t>Roger Moore</w:t>
      </w:r>
    </w:p>
    <w:p>
      <w:pPr>
        <w:spacing w:after="0"/>
        <w:jc w:val="left"/>
        <w:rPr>
          <w:sz w:val="15"/>
        </w:rPr>
        <w:sectPr>
          <w:type w:val="continuous"/>
          <w:pgSz w:w="12920" w:h="15860"/>
          <w:pgMar w:top="480" w:bottom="0" w:left="0" w:right="20"/>
          <w:cols w:num="3" w:equalWidth="0">
            <w:col w:w="1534" w:space="40"/>
            <w:col w:w="2284" w:space="6573"/>
            <w:col w:w="2469"/>
          </w:cols>
        </w:sectPr>
      </w:pPr>
    </w:p>
    <w:p>
      <w:pPr>
        <w:pStyle w:val="BodyText"/>
        <w:rPr>
          <w:sz w:val="20"/>
        </w:rPr>
      </w:pPr>
    </w:p>
    <w:p>
      <w:pPr>
        <w:pStyle w:val="BodyText"/>
        <w:spacing w:before="9"/>
        <w:rPr>
          <w:sz w:val="27"/>
        </w:rPr>
      </w:pPr>
    </w:p>
    <w:p>
      <w:pPr>
        <w:spacing w:before="101"/>
        <w:ind w:left="4025" w:right="0" w:firstLine="0"/>
        <w:jc w:val="left"/>
        <w:rPr>
          <w:sz w:val="15"/>
        </w:rPr>
      </w:pPr>
      <w:r>
        <w:rPr>
          <w:w w:val="110"/>
          <w:sz w:val="15"/>
        </w:rPr>
        <w:t>Maria Schell </w:t>
      </w:r>
      <w:r>
        <w:rPr>
          <w:rFonts w:ascii="Arial"/>
          <w:b/>
          <w:w w:val="110"/>
          <w:sz w:val="15"/>
        </w:rPr>
        <w:t>| </w:t>
      </w:r>
      <w:r>
        <w:rPr>
          <w:w w:val="110"/>
          <w:sz w:val="15"/>
        </w:rPr>
        <w:t>Yul Brynner</w:t>
      </w:r>
    </w:p>
    <w:p>
      <w:pPr>
        <w:spacing w:after="0"/>
        <w:jc w:val="left"/>
        <w:rPr>
          <w:sz w:val="15"/>
        </w:rPr>
        <w:sectPr>
          <w:type w:val="continuous"/>
          <w:pgSz w:w="12920" w:h="15860"/>
          <w:pgMar w:top="480" w:bottom="0" w:left="0" w:right="20"/>
        </w:sectPr>
      </w:pPr>
    </w:p>
    <w:tbl>
      <w:tblPr>
        <w:tblW w:w="0" w:type="auto"/>
        <w:jc w:val="left"/>
        <w:tblInd w:w="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0"/>
        <w:gridCol w:w="2389"/>
        <w:gridCol w:w="493"/>
        <w:gridCol w:w="68"/>
        <w:gridCol w:w="1199"/>
        <w:gridCol w:w="56"/>
        <w:gridCol w:w="101"/>
        <w:gridCol w:w="1397"/>
      </w:tblGrid>
      <w:tr>
        <w:trPr>
          <w:trHeight w:val="371" w:hRule="atLeast"/>
        </w:trPr>
        <w:tc>
          <w:tcPr>
            <w:tcW w:w="560" w:type="dxa"/>
          </w:tcPr>
          <w:p>
            <w:pPr>
              <w:pStyle w:val="TableParagraph"/>
              <w:rPr>
                <w:rFonts w:ascii="Times New Roman"/>
                <w:sz w:val="14"/>
              </w:rPr>
            </w:pPr>
          </w:p>
        </w:tc>
        <w:tc>
          <w:tcPr>
            <w:tcW w:w="2389" w:type="dxa"/>
          </w:tcPr>
          <w:p>
            <w:pPr>
              <w:pStyle w:val="TableParagraph"/>
              <w:spacing w:line="180" w:lineRule="exact"/>
              <w:rPr>
                <w:rFonts w:ascii="Arial"/>
                <w:b/>
                <w:sz w:val="16"/>
              </w:rPr>
            </w:pPr>
            <w:r>
              <w:rPr>
                <w:rFonts w:ascii="Arial"/>
                <w:b/>
                <w:sz w:val="16"/>
              </w:rPr>
              <w:t>Cashflow</w:t>
            </w:r>
          </w:p>
        </w:tc>
        <w:tc>
          <w:tcPr>
            <w:tcW w:w="493" w:type="dxa"/>
          </w:tcPr>
          <w:p>
            <w:pPr>
              <w:pStyle w:val="TableParagraph"/>
              <w:rPr>
                <w:rFonts w:ascii="Times New Roman"/>
                <w:sz w:val="14"/>
              </w:rPr>
            </w:pPr>
          </w:p>
        </w:tc>
        <w:tc>
          <w:tcPr>
            <w:tcW w:w="68" w:type="dxa"/>
          </w:tcPr>
          <w:p>
            <w:pPr>
              <w:pStyle w:val="TableParagraph"/>
              <w:rPr>
                <w:rFonts w:ascii="Times New Roman"/>
                <w:sz w:val="14"/>
              </w:rPr>
            </w:pPr>
          </w:p>
        </w:tc>
        <w:tc>
          <w:tcPr>
            <w:tcW w:w="1199" w:type="dxa"/>
          </w:tcPr>
          <w:p>
            <w:pPr>
              <w:pStyle w:val="TableParagraph"/>
              <w:rPr>
                <w:rFonts w:ascii="Times New Roman"/>
                <w:sz w:val="14"/>
              </w:rPr>
            </w:pPr>
          </w:p>
        </w:tc>
        <w:tc>
          <w:tcPr>
            <w:tcW w:w="56" w:type="dxa"/>
          </w:tcPr>
          <w:p>
            <w:pPr>
              <w:pStyle w:val="TableParagraph"/>
              <w:rPr>
                <w:rFonts w:ascii="Times New Roman"/>
                <w:sz w:val="14"/>
              </w:rPr>
            </w:pPr>
          </w:p>
        </w:tc>
        <w:tc>
          <w:tcPr>
            <w:tcW w:w="101" w:type="dxa"/>
          </w:tcPr>
          <w:p>
            <w:pPr>
              <w:pStyle w:val="TableParagraph"/>
              <w:rPr>
                <w:rFonts w:ascii="Times New Roman"/>
                <w:sz w:val="14"/>
              </w:rPr>
            </w:pPr>
          </w:p>
        </w:tc>
        <w:tc>
          <w:tcPr>
            <w:tcW w:w="1397" w:type="dxa"/>
          </w:tcPr>
          <w:p>
            <w:pPr>
              <w:pStyle w:val="TableParagraph"/>
              <w:spacing w:line="189" w:lineRule="exact"/>
              <w:ind w:left="116"/>
              <w:rPr>
                <w:sz w:val="16"/>
              </w:rPr>
            </w:pPr>
            <w:r>
              <w:rPr>
                <w:w w:val="110"/>
                <w:sz w:val="16"/>
              </w:rPr>
              <w:t>Total in Mio. CHF</w:t>
            </w:r>
          </w:p>
        </w:tc>
      </w:tr>
      <w:tr>
        <w:trPr>
          <w:trHeight w:val="346" w:hRule="atLeast"/>
        </w:trPr>
        <w:tc>
          <w:tcPr>
            <w:tcW w:w="560" w:type="dxa"/>
          </w:tcPr>
          <w:p>
            <w:pPr>
              <w:pStyle w:val="TableParagraph"/>
              <w:spacing w:line="189" w:lineRule="exact"/>
              <w:ind w:left="50"/>
              <w:rPr>
                <w:sz w:val="16"/>
              </w:rPr>
            </w:pPr>
            <w:r>
              <w:rPr>
                <w:w w:val="110"/>
                <w:sz w:val="16"/>
              </w:rPr>
              <w:t>2002</w:t>
            </w:r>
          </w:p>
        </w:tc>
        <w:tc>
          <w:tcPr>
            <w:tcW w:w="2389" w:type="dxa"/>
            <w:shd w:val="clear" w:color="auto" w:fill="E7EBEC"/>
          </w:tcPr>
          <w:p>
            <w:pPr>
              <w:pStyle w:val="TableParagraph"/>
              <w:spacing w:line="191" w:lineRule="exact"/>
              <w:ind w:left="40"/>
              <w:rPr>
                <w:sz w:val="16"/>
              </w:rPr>
            </w:pPr>
            <w:r>
              <w:rPr>
                <w:w w:val="110"/>
                <w:sz w:val="16"/>
              </w:rPr>
              <w:t>84.9</w:t>
            </w:r>
          </w:p>
        </w:tc>
        <w:tc>
          <w:tcPr>
            <w:tcW w:w="493" w:type="dxa"/>
            <w:tcBorders>
              <w:right w:val="single" w:sz="12" w:space="0" w:color="FFFFFF"/>
            </w:tcBorders>
            <w:shd w:val="clear" w:color="auto" w:fill="E7EBEC"/>
          </w:tcPr>
          <w:p>
            <w:pPr>
              <w:pStyle w:val="TableParagraph"/>
              <w:rPr>
                <w:rFonts w:ascii="Times New Roman"/>
                <w:sz w:val="14"/>
              </w:rPr>
            </w:pPr>
          </w:p>
        </w:tc>
        <w:tc>
          <w:tcPr>
            <w:tcW w:w="68" w:type="dxa"/>
            <w:tcBorders>
              <w:left w:val="single" w:sz="12" w:space="0" w:color="FFFFFF"/>
            </w:tcBorders>
            <w:shd w:val="clear" w:color="auto" w:fill="CCCFD0"/>
          </w:tcPr>
          <w:p>
            <w:pPr>
              <w:pStyle w:val="TableParagraph"/>
              <w:rPr>
                <w:rFonts w:ascii="Times New Roman"/>
                <w:sz w:val="14"/>
              </w:rPr>
            </w:pPr>
          </w:p>
        </w:tc>
        <w:tc>
          <w:tcPr>
            <w:tcW w:w="1199" w:type="dxa"/>
            <w:shd w:val="clear" w:color="auto" w:fill="CCCFD0"/>
          </w:tcPr>
          <w:p>
            <w:pPr>
              <w:pStyle w:val="TableParagraph"/>
              <w:spacing w:line="191" w:lineRule="exact"/>
              <w:ind w:left="-13"/>
              <w:rPr>
                <w:sz w:val="16"/>
              </w:rPr>
            </w:pPr>
            <w:r>
              <w:rPr>
                <w:w w:val="110"/>
                <w:sz w:val="16"/>
              </w:rPr>
              <w:t>39.2</w:t>
            </w:r>
          </w:p>
        </w:tc>
        <w:tc>
          <w:tcPr>
            <w:tcW w:w="56" w:type="dxa"/>
            <w:shd w:val="clear" w:color="auto" w:fill="CCCFD0"/>
          </w:tcPr>
          <w:p>
            <w:pPr>
              <w:pStyle w:val="TableParagraph"/>
              <w:rPr>
                <w:rFonts w:ascii="Times New Roman"/>
                <w:sz w:val="14"/>
              </w:rPr>
            </w:pPr>
          </w:p>
        </w:tc>
        <w:tc>
          <w:tcPr>
            <w:tcW w:w="101" w:type="dxa"/>
            <w:shd w:val="clear" w:color="auto" w:fill="CCCFD0"/>
          </w:tcPr>
          <w:p>
            <w:pPr>
              <w:pStyle w:val="TableParagraph"/>
              <w:rPr>
                <w:rFonts w:ascii="Times New Roman"/>
                <w:sz w:val="14"/>
              </w:rPr>
            </w:pPr>
          </w:p>
        </w:tc>
        <w:tc>
          <w:tcPr>
            <w:tcW w:w="1397" w:type="dxa"/>
          </w:tcPr>
          <w:p>
            <w:pPr>
              <w:pStyle w:val="TableParagraph"/>
              <w:spacing w:line="189" w:lineRule="exact"/>
              <w:ind w:left="116"/>
              <w:rPr>
                <w:sz w:val="16"/>
              </w:rPr>
            </w:pPr>
            <w:r>
              <w:rPr>
                <w:w w:val="110"/>
                <w:sz w:val="16"/>
              </w:rPr>
              <w:t>124.1</w:t>
            </w:r>
          </w:p>
        </w:tc>
      </w:tr>
      <w:tr>
        <w:trPr>
          <w:trHeight w:val="178" w:hRule="atLeast"/>
        </w:trPr>
        <w:tc>
          <w:tcPr>
            <w:tcW w:w="560" w:type="dxa"/>
          </w:tcPr>
          <w:p>
            <w:pPr>
              <w:pStyle w:val="TableParagraph"/>
              <w:rPr>
                <w:rFonts w:ascii="Times New Roman"/>
                <w:sz w:val="12"/>
              </w:rPr>
            </w:pPr>
          </w:p>
        </w:tc>
        <w:tc>
          <w:tcPr>
            <w:tcW w:w="2389" w:type="dxa"/>
          </w:tcPr>
          <w:p>
            <w:pPr>
              <w:pStyle w:val="TableParagraph"/>
              <w:rPr>
                <w:rFonts w:ascii="Times New Roman"/>
                <w:sz w:val="12"/>
              </w:rPr>
            </w:pPr>
          </w:p>
        </w:tc>
        <w:tc>
          <w:tcPr>
            <w:tcW w:w="493" w:type="dxa"/>
          </w:tcPr>
          <w:p>
            <w:pPr>
              <w:pStyle w:val="TableParagraph"/>
              <w:rPr>
                <w:rFonts w:ascii="Times New Roman"/>
                <w:sz w:val="12"/>
              </w:rPr>
            </w:pPr>
          </w:p>
        </w:tc>
        <w:tc>
          <w:tcPr>
            <w:tcW w:w="68" w:type="dxa"/>
          </w:tcPr>
          <w:p>
            <w:pPr>
              <w:pStyle w:val="TableParagraph"/>
              <w:rPr>
                <w:rFonts w:ascii="Times New Roman"/>
                <w:sz w:val="12"/>
              </w:rPr>
            </w:pPr>
          </w:p>
        </w:tc>
        <w:tc>
          <w:tcPr>
            <w:tcW w:w="1199" w:type="dxa"/>
          </w:tcPr>
          <w:p>
            <w:pPr>
              <w:pStyle w:val="TableParagraph"/>
              <w:rPr>
                <w:rFonts w:ascii="Times New Roman"/>
                <w:sz w:val="12"/>
              </w:rPr>
            </w:pPr>
          </w:p>
        </w:tc>
        <w:tc>
          <w:tcPr>
            <w:tcW w:w="56" w:type="dxa"/>
          </w:tcPr>
          <w:p>
            <w:pPr>
              <w:pStyle w:val="TableParagraph"/>
              <w:rPr>
                <w:rFonts w:ascii="Times New Roman"/>
                <w:sz w:val="12"/>
              </w:rPr>
            </w:pPr>
          </w:p>
        </w:tc>
        <w:tc>
          <w:tcPr>
            <w:tcW w:w="101" w:type="dxa"/>
          </w:tcPr>
          <w:p>
            <w:pPr>
              <w:pStyle w:val="TableParagraph"/>
              <w:rPr>
                <w:rFonts w:ascii="Times New Roman"/>
                <w:sz w:val="12"/>
              </w:rPr>
            </w:pPr>
          </w:p>
        </w:tc>
        <w:tc>
          <w:tcPr>
            <w:tcW w:w="1397" w:type="dxa"/>
          </w:tcPr>
          <w:p>
            <w:pPr>
              <w:pStyle w:val="TableParagraph"/>
              <w:rPr>
                <w:rFonts w:ascii="Times New Roman"/>
                <w:sz w:val="12"/>
              </w:rPr>
            </w:pPr>
          </w:p>
        </w:tc>
      </w:tr>
      <w:tr>
        <w:trPr>
          <w:trHeight w:val="345" w:hRule="atLeast"/>
        </w:trPr>
        <w:tc>
          <w:tcPr>
            <w:tcW w:w="560" w:type="dxa"/>
          </w:tcPr>
          <w:p>
            <w:pPr>
              <w:pStyle w:val="TableParagraph"/>
              <w:spacing w:line="189" w:lineRule="exact"/>
              <w:ind w:left="50"/>
              <w:rPr>
                <w:sz w:val="16"/>
              </w:rPr>
            </w:pPr>
            <w:r>
              <w:rPr>
                <w:w w:val="110"/>
                <w:sz w:val="16"/>
              </w:rPr>
              <w:t>2001</w:t>
            </w:r>
          </w:p>
        </w:tc>
        <w:tc>
          <w:tcPr>
            <w:tcW w:w="2389" w:type="dxa"/>
            <w:shd w:val="clear" w:color="auto" w:fill="E7EBEC"/>
          </w:tcPr>
          <w:p>
            <w:pPr>
              <w:pStyle w:val="TableParagraph"/>
              <w:spacing w:line="191" w:lineRule="exact"/>
              <w:ind w:left="30"/>
              <w:rPr>
                <w:sz w:val="16"/>
              </w:rPr>
            </w:pPr>
            <w:r>
              <w:rPr>
                <w:w w:val="110"/>
                <w:sz w:val="16"/>
              </w:rPr>
              <w:t>86.3</w:t>
            </w:r>
          </w:p>
        </w:tc>
        <w:tc>
          <w:tcPr>
            <w:tcW w:w="493" w:type="dxa"/>
            <w:shd w:val="clear" w:color="auto" w:fill="E7EBEC"/>
          </w:tcPr>
          <w:p>
            <w:pPr>
              <w:pStyle w:val="TableParagraph"/>
              <w:rPr>
                <w:rFonts w:ascii="Times New Roman"/>
                <w:sz w:val="14"/>
              </w:rPr>
            </w:pPr>
          </w:p>
        </w:tc>
        <w:tc>
          <w:tcPr>
            <w:tcW w:w="68" w:type="dxa"/>
            <w:tcBorders>
              <w:right w:val="single" w:sz="12" w:space="0" w:color="FFFFFF"/>
            </w:tcBorders>
            <w:shd w:val="clear" w:color="auto" w:fill="CCCFD0"/>
          </w:tcPr>
          <w:p>
            <w:pPr>
              <w:pStyle w:val="TableParagraph"/>
              <w:rPr>
                <w:rFonts w:ascii="Times New Roman"/>
                <w:sz w:val="14"/>
              </w:rPr>
            </w:pPr>
          </w:p>
        </w:tc>
        <w:tc>
          <w:tcPr>
            <w:tcW w:w="1199" w:type="dxa"/>
            <w:tcBorders>
              <w:left w:val="single" w:sz="12" w:space="0" w:color="FFFFFF"/>
            </w:tcBorders>
            <w:shd w:val="clear" w:color="auto" w:fill="CCCFD0"/>
          </w:tcPr>
          <w:p>
            <w:pPr>
              <w:pStyle w:val="TableParagraph"/>
              <w:spacing w:line="191" w:lineRule="exact"/>
              <w:ind w:left="30"/>
              <w:rPr>
                <w:sz w:val="16"/>
              </w:rPr>
            </w:pPr>
            <w:r>
              <w:rPr>
                <w:w w:val="110"/>
                <w:sz w:val="16"/>
              </w:rPr>
              <w:t>34.8</w:t>
            </w:r>
          </w:p>
        </w:tc>
        <w:tc>
          <w:tcPr>
            <w:tcW w:w="56" w:type="dxa"/>
            <w:shd w:val="clear" w:color="auto" w:fill="CCCFD0"/>
          </w:tcPr>
          <w:p>
            <w:pPr>
              <w:pStyle w:val="TableParagraph"/>
              <w:rPr>
                <w:rFonts w:ascii="Times New Roman"/>
                <w:sz w:val="14"/>
              </w:rPr>
            </w:pPr>
          </w:p>
        </w:tc>
        <w:tc>
          <w:tcPr>
            <w:tcW w:w="101" w:type="dxa"/>
          </w:tcPr>
          <w:p>
            <w:pPr>
              <w:pStyle w:val="TableParagraph"/>
              <w:rPr>
                <w:rFonts w:ascii="Times New Roman"/>
                <w:sz w:val="14"/>
              </w:rPr>
            </w:pPr>
          </w:p>
        </w:tc>
        <w:tc>
          <w:tcPr>
            <w:tcW w:w="1397" w:type="dxa"/>
          </w:tcPr>
          <w:p>
            <w:pPr>
              <w:pStyle w:val="TableParagraph"/>
              <w:spacing w:line="189" w:lineRule="exact"/>
              <w:ind w:left="116"/>
              <w:rPr>
                <w:sz w:val="16"/>
              </w:rPr>
            </w:pPr>
            <w:r>
              <w:rPr>
                <w:w w:val="110"/>
                <w:sz w:val="16"/>
              </w:rPr>
              <w:t>121.1</w:t>
            </w:r>
          </w:p>
        </w:tc>
      </w:tr>
      <w:tr>
        <w:trPr>
          <w:trHeight w:val="179" w:hRule="atLeast"/>
        </w:trPr>
        <w:tc>
          <w:tcPr>
            <w:tcW w:w="560" w:type="dxa"/>
          </w:tcPr>
          <w:p>
            <w:pPr>
              <w:pStyle w:val="TableParagraph"/>
              <w:rPr>
                <w:rFonts w:ascii="Times New Roman"/>
                <w:sz w:val="12"/>
              </w:rPr>
            </w:pPr>
          </w:p>
        </w:tc>
        <w:tc>
          <w:tcPr>
            <w:tcW w:w="2389" w:type="dxa"/>
          </w:tcPr>
          <w:p>
            <w:pPr>
              <w:pStyle w:val="TableParagraph"/>
              <w:rPr>
                <w:rFonts w:ascii="Times New Roman"/>
                <w:sz w:val="12"/>
              </w:rPr>
            </w:pPr>
          </w:p>
        </w:tc>
        <w:tc>
          <w:tcPr>
            <w:tcW w:w="493" w:type="dxa"/>
          </w:tcPr>
          <w:p>
            <w:pPr>
              <w:pStyle w:val="TableParagraph"/>
              <w:rPr>
                <w:rFonts w:ascii="Times New Roman"/>
                <w:sz w:val="12"/>
              </w:rPr>
            </w:pPr>
          </w:p>
        </w:tc>
        <w:tc>
          <w:tcPr>
            <w:tcW w:w="68" w:type="dxa"/>
          </w:tcPr>
          <w:p>
            <w:pPr>
              <w:pStyle w:val="TableParagraph"/>
              <w:rPr>
                <w:rFonts w:ascii="Times New Roman"/>
                <w:sz w:val="12"/>
              </w:rPr>
            </w:pPr>
          </w:p>
        </w:tc>
        <w:tc>
          <w:tcPr>
            <w:tcW w:w="1199" w:type="dxa"/>
          </w:tcPr>
          <w:p>
            <w:pPr>
              <w:pStyle w:val="TableParagraph"/>
              <w:rPr>
                <w:rFonts w:ascii="Times New Roman"/>
                <w:sz w:val="12"/>
              </w:rPr>
            </w:pPr>
          </w:p>
        </w:tc>
        <w:tc>
          <w:tcPr>
            <w:tcW w:w="56" w:type="dxa"/>
          </w:tcPr>
          <w:p>
            <w:pPr>
              <w:pStyle w:val="TableParagraph"/>
              <w:rPr>
                <w:rFonts w:ascii="Times New Roman"/>
                <w:sz w:val="12"/>
              </w:rPr>
            </w:pPr>
          </w:p>
        </w:tc>
        <w:tc>
          <w:tcPr>
            <w:tcW w:w="101" w:type="dxa"/>
          </w:tcPr>
          <w:p>
            <w:pPr>
              <w:pStyle w:val="TableParagraph"/>
              <w:rPr>
                <w:rFonts w:ascii="Times New Roman"/>
                <w:sz w:val="12"/>
              </w:rPr>
            </w:pPr>
          </w:p>
        </w:tc>
        <w:tc>
          <w:tcPr>
            <w:tcW w:w="1397" w:type="dxa"/>
          </w:tcPr>
          <w:p>
            <w:pPr>
              <w:pStyle w:val="TableParagraph"/>
              <w:rPr>
                <w:rFonts w:ascii="Times New Roman"/>
                <w:sz w:val="12"/>
              </w:rPr>
            </w:pPr>
          </w:p>
        </w:tc>
      </w:tr>
      <w:tr>
        <w:trPr>
          <w:trHeight w:val="345" w:hRule="atLeast"/>
        </w:trPr>
        <w:tc>
          <w:tcPr>
            <w:tcW w:w="560" w:type="dxa"/>
          </w:tcPr>
          <w:p>
            <w:pPr>
              <w:pStyle w:val="TableParagraph"/>
              <w:spacing w:line="189" w:lineRule="exact"/>
              <w:ind w:left="50"/>
              <w:rPr>
                <w:sz w:val="16"/>
              </w:rPr>
            </w:pPr>
            <w:r>
              <w:rPr>
                <w:w w:val="110"/>
                <w:sz w:val="16"/>
              </w:rPr>
              <w:t>2000</w:t>
            </w:r>
          </w:p>
        </w:tc>
        <w:tc>
          <w:tcPr>
            <w:tcW w:w="2389" w:type="dxa"/>
            <w:tcBorders>
              <w:right w:val="single" w:sz="12" w:space="0" w:color="FFFFFF"/>
            </w:tcBorders>
            <w:shd w:val="clear" w:color="auto" w:fill="E7EBEC"/>
          </w:tcPr>
          <w:p>
            <w:pPr>
              <w:pStyle w:val="TableParagraph"/>
              <w:spacing w:line="191" w:lineRule="exact"/>
              <w:ind w:left="40"/>
              <w:rPr>
                <w:sz w:val="16"/>
              </w:rPr>
            </w:pPr>
            <w:r>
              <w:rPr>
                <w:w w:val="110"/>
                <w:sz w:val="16"/>
              </w:rPr>
              <w:t>68.9</w:t>
            </w:r>
          </w:p>
        </w:tc>
        <w:tc>
          <w:tcPr>
            <w:tcW w:w="493" w:type="dxa"/>
            <w:tcBorders>
              <w:left w:val="single" w:sz="12" w:space="0" w:color="FFFFFF"/>
            </w:tcBorders>
            <w:shd w:val="clear" w:color="auto" w:fill="CCCFD0"/>
          </w:tcPr>
          <w:p>
            <w:pPr>
              <w:pStyle w:val="TableParagraph"/>
              <w:spacing w:line="191" w:lineRule="exact"/>
              <w:ind w:left="40"/>
              <w:rPr>
                <w:sz w:val="16"/>
              </w:rPr>
            </w:pPr>
            <w:r>
              <w:rPr>
                <w:w w:val="110"/>
                <w:sz w:val="16"/>
              </w:rPr>
              <w:t>50.4</w:t>
            </w:r>
          </w:p>
        </w:tc>
        <w:tc>
          <w:tcPr>
            <w:tcW w:w="68" w:type="dxa"/>
            <w:shd w:val="clear" w:color="auto" w:fill="CCCFD0"/>
          </w:tcPr>
          <w:p>
            <w:pPr>
              <w:pStyle w:val="TableParagraph"/>
              <w:rPr>
                <w:rFonts w:ascii="Times New Roman"/>
                <w:sz w:val="14"/>
              </w:rPr>
            </w:pPr>
          </w:p>
        </w:tc>
        <w:tc>
          <w:tcPr>
            <w:tcW w:w="1199" w:type="dxa"/>
            <w:shd w:val="clear" w:color="auto" w:fill="CCCFD0"/>
          </w:tcPr>
          <w:p>
            <w:pPr>
              <w:pStyle w:val="TableParagraph"/>
              <w:rPr>
                <w:rFonts w:ascii="Times New Roman"/>
                <w:sz w:val="14"/>
              </w:rPr>
            </w:pPr>
          </w:p>
        </w:tc>
        <w:tc>
          <w:tcPr>
            <w:tcW w:w="56" w:type="dxa"/>
            <w:shd w:val="clear" w:color="auto" w:fill="CCCFD0"/>
          </w:tcPr>
          <w:p>
            <w:pPr>
              <w:pStyle w:val="TableParagraph"/>
              <w:rPr>
                <w:rFonts w:ascii="Times New Roman"/>
                <w:sz w:val="14"/>
              </w:rPr>
            </w:pPr>
          </w:p>
        </w:tc>
        <w:tc>
          <w:tcPr>
            <w:tcW w:w="101" w:type="dxa"/>
          </w:tcPr>
          <w:p>
            <w:pPr>
              <w:pStyle w:val="TableParagraph"/>
              <w:rPr>
                <w:rFonts w:ascii="Times New Roman"/>
                <w:sz w:val="14"/>
              </w:rPr>
            </w:pPr>
          </w:p>
        </w:tc>
        <w:tc>
          <w:tcPr>
            <w:tcW w:w="1397" w:type="dxa"/>
          </w:tcPr>
          <w:p>
            <w:pPr>
              <w:pStyle w:val="TableParagraph"/>
              <w:spacing w:line="189" w:lineRule="exact"/>
              <w:ind w:left="116"/>
              <w:rPr>
                <w:sz w:val="16"/>
              </w:rPr>
            </w:pPr>
            <w:r>
              <w:rPr>
                <w:w w:val="110"/>
                <w:sz w:val="16"/>
              </w:rPr>
              <w:t>119.3</w:t>
            </w:r>
          </w:p>
        </w:tc>
      </w:tr>
      <w:tr>
        <w:trPr>
          <w:trHeight w:val="582" w:hRule="atLeast"/>
        </w:trPr>
        <w:tc>
          <w:tcPr>
            <w:tcW w:w="560" w:type="dxa"/>
          </w:tcPr>
          <w:p>
            <w:pPr>
              <w:pStyle w:val="TableParagraph"/>
              <w:rPr>
                <w:rFonts w:ascii="Times New Roman"/>
                <w:sz w:val="14"/>
              </w:rPr>
            </w:pPr>
          </w:p>
        </w:tc>
        <w:tc>
          <w:tcPr>
            <w:tcW w:w="2389" w:type="dxa"/>
          </w:tcPr>
          <w:p>
            <w:pPr>
              <w:pStyle w:val="TableParagraph"/>
              <w:spacing w:before="6"/>
              <w:rPr>
                <w:sz w:val="13"/>
              </w:rPr>
            </w:pPr>
          </w:p>
          <w:p>
            <w:pPr>
              <w:pStyle w:val="TableParagraph"/>
              <w:numPr>
                <w:ilvl w:val="0"/>
                <w:numId w:val="1"/>
              </w:numPr>
              <w:tabs>
                <w:tab w:pos="171" w:val="left" w:leader="none"/>
              </w:tabs>
              <w:spacing w:line="240" w:lineRule="auto" w:before="1" w:after="0"/>
              <w:ind w:left="170" w:right="0" w:hanging="170"/>
              <w:jc w:val="left"/>
              <w:rPr>
                <w:rFonts w:ascii="MS UI Gothic" w:hAnsi="MS UI Gothic"/>
                <w:color w:val="CCCFD0"/>
                <w:sz w:val="14"/>
              </w:rPr>
            </w:pPr>
            <w:r>
              <w:rPr>
                <w:w w:val="110"/>
                <w:sz w:val="16"/>
              </w:rPr>
              <w:t>Gewinn nach</w:t>
            </w:r>
            <w:r>
              <w:rPr>
                <w:spacing w:val="14"/>
                <w:w w:val="110"/>
                <w:sz w:val="16"/>
              </w:rPr>
              <w:t> </w:t>
            </w:r>
            <w:r>
              <w:rPr>
                <w:w w:val="110"/>
                <w:sz w:val="16"/>
              </w:rPr>
              <w:t>Steuern</w:t>
            </w:r>
          </w:p>
          <w:p>
            <w:pPr>
              <w:pStyle w:val="TableParagraph"/>
              <w:numPr>
                <w:ilvl w:val="0"/>
                <w:numId w:val="1"/>
              </w:numPr>
              <w:tabs>
                <w:tab w:pos="171" w:val="left" w:leader="none"/>
              </w:tabs>
              <w:spacing w:line="187" w:lineRule="exact" w:before="5" w:after="0"/>
              <w:ind w:left="170" w:right="0" w:hanging="170"/>
              <w:jc w:val="left"/>
              <w:rPr>
                <w:rFonts w:ascii="MS UI Gothic" w:hAnsi="MS UI Gothic"/>
                <w:color w:val="E7EBEC"/>
                <w:sz w:val="14"/>
              </w:rPr>
            </w:pPr>
            <w:r>
              <w:rPr>
                <w:w w:val="110"/>
                <w:sz w:val="16"/>
              </w:rPr>
              <w:t>Abschreibungen</w:t>
            </w:r>
          </w:p>
        </w:tc>
        <w:tc>
          <w:tcPr>
            <w:tcW w:w="493" w:type="dxa"/>
          </w:tcPr>
          <w:p>
            <w:pPr>
              <w:pStyle w:val="TableParagraph"/>
              <w:rPr>
                <w:rFonts w:ascii="Times New Roman"/>
                <w:sz w:val="14"/>
              </w:rPr>
            </w:pPr>
          </w:p>
        </w:tc>
        <w:tc>
          <w:tcPr>
            <w:tcW w:w="68" w:type="dxa"/>
          </w:tcPr>
          <w:p>
            <w:pPr>
              <w:pStyle w:val="TableParagraph"/>
              <w:rPr>
                <w:rFonts w:ascii="Times New Roman"/>
                <w:sz w:val="14"/>
              </w:rPr>
            </w:pPr>
          </w:p>
        </w:tc>
        <w:tc>
          <w:tcPr>
            <w:tcW w:w="1199" w:type="dxa"/>
          </w:tcPr>
          <w:p>
            <w:pPr>
              <w:pStyle w:val="TableParagraph"/>
              <w:rPr>
                <w:rFonts w:ascii="Times New Roman"/>
                <w:sz w:val="14"/>
              </w:rPr>
            </w:pPr>
          </w:p>
        </w:tc>
        <w:tc>
          <w:tcPr>
            <w:tcW w:w="56" w:type="dxa"/>
          </w:tcPr>
          <w:p>
            <w:pPr>
              <w:pStyle w:val="TableParagraph"/>
              <w:rPr>
                <w:rFonts w:ascii="Times New Roman"/>
                <w:sz w:val="14"/>
              </w:rPr>
            </w:pPr>
          </w:p>
        </w:tc>
        <w:tc>
          <w:tcPr>
            <w:tcW w:w="101" w:type="dxa"/>
          </w:tcPr>
          <w:p>
            <w:pPr>
              <w:pStyle w:val="TableParagraph"/>
              <w:rPr>
                <w:rFonts w:ascii="Times New Roman"/>
                <w:sz w:val="14"/>
              </w:rPr>
            </w:pPr>
          </w:p>
        </w:tc>
        <w:tc>
          <w:tcPr>
            <w:tcW w:w="1397" w:type="dxa"/>
          </w:tcPr>
          <w:p>
            <w:pPr>
              <w:pStyle w:val="TableParagraph"/>
              <w:rPr>
                <w:rFonts w:ascii="Times New Roman"/>
                <w:sz w:val="14"/>
              </w:rPr>
            </w:pP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tabs>
          <w:tab w:pos="10494" w:val="left" w:leader="none"/>
        </w:tabs>
        <w:spacing w:line="456" w:lineRule="auto" w:before="101"/>
        <w:ind w:left="10494" w:right="1688" w:hanging="4423"/>
        <w:jc w:val="left"/>
        <w:rPr>
          <w:sz w:val="16"/>
        </w:rPr>
      </w:pPr>
      <w:r>
        <w:rPr/>
        <w:pict>
          <v:rect style="position:absolute;margin-left:303.609985pt;margin-top:23.896973pt;width:215.43pt;height:17.010pt;mso-position-horizontal-relative:page;mso-position-vertical-relative:paragraph;z-index:-170608" filled="true" fillcolor="#e7ebec" stroked="false">
            <v:fill type="solid"/>
            <w10:wrap type="none"/>
          </v:rect>
        </w:pict>
      </w:r>
      <w:r>
        <w:rPr>
          <w:rFonts w:ascii="Arial" w:hAnsi="Arial"/>
          <w:b/>
          <w:w w:val="105"/>
          <w:sz w:val="16"/>
        </w:rPr>
        <w:t>Umsatzanteile</w:t>
      </w:r>
      <w:r>
        <w:rPr>
          <w:rFonts w:ascii="Arial" w:hAnsi="Arial"/>
          <w:b/>
          <w:spacing w:val="-26"/>
          <w:w w:val="105"/>
          <w:sz w:val="16"/>
        </w:rPr>
        <w:t> </w:t>
      </w:r>
      <w:r>
        <w:rPr>
          <w:rFonts w:ascii="Arial" w:hAnsi="Arial"/>
          <w:b/>
          <w:w w:val="105"/>
          <w:sz w:val="16"/>
        </w:rPr>
        <w:t>nach</w:t>
      </w:r>
      <w:r>
        <w:rPr>
          <w:rFonts w:ascii="Arial" w:hAnsi="Arial"/>
          <w:b/>
          <w:spacing w:val="-25"/>
          <w:w w:val="105"/>
          <w:sz w:val="16"/>
        </w:rPr>
        <w:t> </w:t>
      </w:r>
      <w:r>
        <w:rPr>
          <w:rFonts w:ascii="Arial" w:hAnsi="Arial"/>
          <w:b/>
          <w:w w:val="105"/>
          <w:sz w:val="16"/>
        </w:rPr>
        <w:t>Länder</w:t>
        <w:tab/>
      </w:r>
      <w:r>
        <w:rPr>
          <w:w w:val="105"/>
          <w:sz w:val="16"/>
        </w:rPr>
        <w:t>in Prozent 79,5</w:t>
      </w:r>
    </w:p>
    <w:p>
      <w:pPr>
        <w:spacing w:before="155"/>
        <w:ind w:left="0" w:right="2092" w:firstLine="0"/>
        <w:jc w:val="right"/>
        <w:rPr>
          <w:sz w:val="16"/>
        </w:rPr>
      </w:pPr>
      <w:r>
        <w:rPr/>
        <w:pict>
          <v:rect style="position:absolute;margin-left:303.609985pt;margin-top:7.982592pt;width:43.65pt;height:17.010pt;mso-position-horizontal-relative:page;mso-position-vertical-relative:paragraph;z-index:1960" filled="true" fillcolor="#cccfd0" stroked="false">
            <v:fill type="solid"/>
            <w10:wrap type="none"/>
          </v:rect>
        </w:pict>
      </w:r>
      <w:r>
        <w:rPr>
          <w:spacing w:val="-2"/>
          <w:w w:val="110"/>
          <w:sz w:val="16"/>
        </w:rPr>
        <w:t>16,2</w:t>
      </w:r>
    </w:p>
    <w:p>
      <w:pPr>
        <w:pStyle w:val="BodyText"/>
      </w:pPr>
    </w:p>
    <w:p>
      <w:pPr>
        <w:spacing w:before="110"/>
        <w:ind w:left="0" w:right="2181" w:firstLine="0"/>
        <w:jc w:val="right"/>
        <w:rPr>
          <w:sz w:val="16"/>
        </w:rPr>
      </w:pPr>
      <w:r>
        <w:rPr/>
        <w:pict>
          <v:rect style="position:absolute;margin-left:303.609985pt;margin-top:5.702988pt;width:11.62pt;height:17.010pt;mso-position-horizontal-relative:page;mso-position-vertical-relative:paragraph;z-index:1984" filled="true" fillcolor="#acb0b1" stroked="false">
            <v:fill type="solid"/>
            <w10:wrap type="none"/>
          </v:rect>
        </w:pict>
      </w:r>
      <w:r>
        <w:rPr>
          <w:w w:val="110"/>
          <w:sz w:val="16"/>
        </w:rPr>
        <w:t>4,3</w:t>
      </w:r>
    </w:p>
    <w:p>
      <w:pPr>
        <w:pStyle w:val="BodyText"/>
        <w:spacing w:before="9"/>
      </w:pPr>
    </w:p>
    <w:p>
      <w:pPr>
        <w:pStyle w:val="ListParagraph"/>
        <w:numPr>
          <w:ilvl w:val="0"/>
          <w:numId w:val="2"/>
        </w:numPr>
        <w:tabs>
          <w:tab w:pos="6243" w:val="left" w:leader="none"/>
        </w:tabs>
        <w:spacing w:line="240" w:lineRule="auto" w:before="93" w:after="0"/>
        <w:ind w:left="6242" w:right="0" w:hanging="170"/>
        <w:jc w:val="left"/>
        <w:rPr>
          <w:rFonts w:ascii="MS UI Gothic" w:hAnsi="MS UI Gothic"/>
          <w:color w:val="E7EBEC"/>
          <w:sz w:val="14"/>
        </w:rPr>
      </w:pPr>
      <w:r>
        <w:rPr>
          <w:w w:val="115"/>
          <w:sz w:val="16"/>
        </w:rPr>
        <w:t>Schweiz</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CCCFD0"/>
          <w:sz w:val="14"/>
        </w:rPr>
      </w:pPr>
      <w:r>
        <w:rPr>
          <w:w w:val="105"/>
          <w:sz w:val="16"/>
        </w:rPr>
        <w:t>Mittel- und</w:t>
      </w:r>
      <w:r>
        <w:rPr>
          <w:spacing w:val="20"/>
          <w:w w:val="105"/>
          <w:sz w:val="16"/>
        </w:rPr>
        <w:t> </w:t>
      </w:r>
      <w:r>
        <w:rPr>
          <w:w w:val="105"/>
          <w:sz w:val="16"/>
        </w:rPr>
        <w:t>Osteuropa</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ACB0B1"/>
          <w:sz w:val="14"/>
        </w:rPr>
      </w:pPr>
      <w:r>
        <w:rPr>
          <w:w w:val="115"/>
          <w:sz w:val="16"/>
        </w:rPr>
        <w:t>Asien</w:t>
      </w:r>
    </w:p>
    <w:p>
      <w:pPr>
        <w:pStyle w:val="BodyText"/>
        <w:spacing w:before="137"/>
        <w:ind w:right="249"/>
        <w:jc w:val="right"/>
      </w:pPr>
      <w:r>
        <w:rPr>
          <w:w w:val="105"/>
        </w:rPr>
        <w:t>19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spacing w:line="249" w:lineRule="auto" w:before="101"/>
        <w:ind w:left="7319" w:right="4695" w:firstLine="0"/>
        <w:jc w:val="left"/>
        <w:rPr>
          <w:sz w:val="15"/>
        </w:rPr>
      </w:pPr>
      <w:r>
        <w:rPr/>
        <w:pict>
          <v:group style="position:absolute;margin-left:-1.3575pt;margin-top:-265.353088pt;width:647.4pt;height:381.95pt;mso-position-horizontal-relative:page;mso-position-vertical-relative:paragraph;z-index:-170584" coordorigin="-27,-5307" coordsize="12948,7639">
            <v:shape style="position:absolute;left:799;top:-5308;width:6067;height:7639" type="#_x0000_t75" stroked="false">
              <v:imagedata r:id="rId66" o:title=""/>
            </v:shape>
            <v:shape style="position:absolute;left:6554;top:-2161;width:1701;height:2268" type="#_x0000_t75" stroked="false">
              <v:imagedata r:id="rId67" o:title=""/>
            </v:shape>
            <v:rect style="position:absolute;left:6554;top:-2161;width:1701;height:2268" filled="false" stroked="true" strokeweight="2.835pt" strokecolor="#fbfefe">
              <v:stroke dashstyle="solid"/>
            </v:rect>
            <v:shape style="position:absolute;left:8283;top:-2983;width:4638;height:3799" type="#_x0000_t75" stroked="false">
              <v:imagedata r:id="rId68" o:title=""/>
            </v:shape>
            <v:shape style="position:absolute;left:1;top:-2785;width:941;height:2665" type="#_x0000_t75" stroked="false">
              <v:imagedata r:id="rId69" o:title=""/>
            </v:shape>
            <v:shape style="position:absolute;left:1;top:-2785;width:941;height:2665" coordorigin="1,-2784" coordsize="941,2665" path="m1,-2784l941,-2784,941,-120,1,-120e" filled="false" stroked="true" strokeweight="2.835pt" strokecolor="#fbfefe">
              <v:path arrowok="t"/>
              <v:stroke dashstyle="solid"/>
            </v:shape>
            <w10:wrap type="none"/>
          </v:group>
        </w:pict>
      </w:r>
      <w:r>
        <w:rPr>
          <w:w w:val="110"/>
          <w:sz w:val="15"/>
        </w:rPr>
        <w:t>Lynn Holly Johnson </w:t>
      </w:r>
      <w:r>
        <w:rPr>
          <w:rFonts w:ascii="Arial"/>
          <w:b/>
          <w:w w:val="110"/>
          <w:sz w:val="15"/>
        </w:rPr>
        <w:t>| </w:t>
      </w:r>
      <w:r>
        <w:rPr>
          <w:w w:val="110"/>
          <w:sz w:val="15"/>
        </w:rPr>
        <w:t>Prinz Charles</w:t>
      </w:r>
    </w:p>
    <w:p>
      <w:pPr>
        <w:pStyle w:val="BodyText"/>
        <w:spacing w:before="7"/>
        <w:rPr>
          <w:sz w:val="13"/>
        </w:rPr>
      </w:pPr>
    </w:p>
    <w:p>
      <w:pPr>
        <w:spacing w:before="0"/>
        <w:ind w:left="0" w:right="467" w:firstLine="0"/>
        <w:jc w:val="right"/>
        <w:rPr>
          <w:sz w:val="15"/>
        </w:rPr>
      </w:pPr>
      <w:r>
        <w:rPr>
          <w:w w:val="110"/>
          <w:sz w:val="15"/>
        </w:rPr>
        <w:t>Prinz Charles </w:t>
      </w:r>
      <w:r>
        <w:rPr>
          <w:rFonts w:ascii="Arial"/>
          <w:b/>
          <w:w w:val="110"/>
          <w:sz w:val="15"/>
        </w:rPr>
        <w:t>| </w:t>
      </w:r>
      <w:r>
        <w:rPr>
          <w:w w:val="110"/>
          <w:sz w:val="15"/>
        </w:rPr>
        <w:t>Sarah Ferguson</w:t>
      </w:r>
    </w:p>
    <w:p>
      <w:pPr>
        <w:pStyle w:val="BodyText"/>
        <w:rPr>
          <w:sz w:val="20"/>
        </w:rPr>
      </w:pPr>
    </w:p>
    <w:p>
      <w:pPr>
        <w:pStyle w:val="BodyText"/>
        <w:rPr>
          <w:sz w:val="20"/>
        </w:rPr>
      </w:pPr>
    </w:p>
    <w:p>
      <w:pPr>
        <w:pStyle w:val="BodyText"/>
        <w:spacing w:before="4"/>
        <w:rPr>
          <w:sz w:val="19"/>
        </w:rPr>
      </w:pPr>
    </w:p>
    <w:p>
      <w:pPr>
        <w:spacing w:before="0"/>
        <w:ind w:left="6922" w:right="0" w:firstLine="0"/>
        <w:jc w:val="left"/>
        <w:rPr>
          <w:sz w:val="15"/>
        </w:rPr>
      </w:pPr>
      <w:r>
        <w:rPr>
          <w:w w:val="110"/>
          <w:sz w:val="15"/>
        </w:rPr>
        <w:t>Roger Moore </w:t>
      </w:r>
      <w:r>
        <w:rPr>
          <w:rFonts w:ascii="Arial"/>
          <w:b/>
          <w:w w:val="110"/>
          <w:sz w:val="15"/>
        </w:rPr>
        <w:t>| </w:t>
      </w:r>
      <w:r>
        <w:rPr>
          <w:w w:val="110"/>
          <w:sz w:val="15"/>
        </w:rPr>
        <w:t>Lynn Holly Johnson</w:t>
      </w:r>
    </w:p>
    <w:p>
      <w:pPr>
        <w:spacing w:after="0"/>
        <w:jc w:val="left"/>
        <w:rPr>
          <w:sz w:val="15"/>
        </w:rPr>
        <w:sectPr>
          <w:pgSz w:w="12920" w:h="15860"/>
          <w:pgMar w:top="820" w:bottom="0" w:left="0" w:right="20"/>
        </w:sectPr>
      </w:pPr>
    </w:p>
    <w:p>
      <w:pPr>
        <w:pStyle w:val="Heading1"/>
      </w:pPr>
      <w:r>
        <w:rPr>
          <w:spacing w:val="-1"/>
        </w:rPr>
        <w:t>Erfolgsrechnung</w:t>
      </w:r>
    </w:p>
    <w:p>
      <w:pPr>
        <w:pStyle w:val="BodyText"/>
        <w:spacing w:before="4"/>
        <w:rPr>
          <w:rFonts w:ascii="Cambria"/>
          <w:sz w:val="40"/>
        </w:rPr>
      </w:pPr>
    </w:p>
    <w:p>
      <w:pPr>
        <w:spacing w:before="0"/>
        <w:ind w:left="2521" w:right="2008" w:firstLine="0"/>
        <w:jc w:val="center"/>
        <w:rPr>
          <w:rFonts w:ascii="Arial" w:hAnsi="Arial"/>
          <w:b/>
          <w:sz w:val="16"/>
        </w:rPr>
      </w:pPr>
      <w:r>
        <w:rPr>
          <w:rFonts w:ascii="Arial" w:hAnsi="Arial"/>
          <w:b/>
          <w:sz w:val="16"/>
        </w:rPr>
        <w:t>Erlöse</w:t>
      </w:r>
    </w:p>
    <w:p>
      <w:pPr>
        <w:pStyle w:val="BodyText"/>
        <w:rPr>
          <w:rFonts w:ascii="Arial"/>
          <w:b/>
          <w:sz w:val="16"/>
        </w:rPr>
      </w:pPr>
      <w:r>
        <w:rPr/>
        <w:br w:type="column"/>
      </w:r>
      <w:r>
        <w:rPr>
          <w:rFonts w:ascii="Arial"/>
          <w:b/>
          <w:sz w:val="16"/>
        </w:rPr>
      </w:r>
    </w:p>
    <w:p>
      <w:pPr>
        <w:pStyle w:val="BodyText"/>
        <w:rPr>
          <w:rFonts w:ascii="Arial"/>
          <w:b/>
          <w:sz w:val="16"/>
        </w:rPr>
      </w:pPr>
    </w:p>
    <w:p>
      <w:pPr>
        <w:pStyle w:val="BodyText"/>
        <w:spacing w:before="1"/>
        <w:rPr>
          <w:rFonts w:ascii="Arial"/>
          <w:b/>
        </w:rPr>
      </w:pPr>
    </w:p>
    <w:p>
      <w:pPr>
        <w:tabs>
          <w:tab w:pos="3538" w:val="left" w:leader="none"/>
          <w:tab w:pos="3829" w:val="left" w:leader="none"/>
          <w:tab w:pos="4963" w:val="left" w:leader="none"/>
          <w:tab w:pos="5247" w:val="left" w:leader="none"/>
          <w:tab w:pos="6189" w:val="left" w:leader="none"/>
          <w:tab w:pos="6683" w:val="left" w:leader="none"/>
        </w:tabs>
        <w:spacing w:line="252" w:lineRule="auto" w:before="0"/>
        <w:ind w:left="2412" w:right="822" w:hanging="284"/>
        <w:jc w:val="left"/>
        <w:rPr>
          <w:sz w:val="14"/>
        </w:rPr>
      </w:pPr>
      <w:r>
        <w:rPr>
          <w:w w:val="115"/>
          <w:sz w:val="14"/>
        </w:rPr>
        <w:t>Mio.</w:t>
      </w:r>
      <w:r>
        <w:rPr>
          <w:spacing w:val="1"/>
          <w:w w:val="115"/>
          <w:sz w:val="14"/>
        </w:rPr>
        <w:t> </w:t>
      </w:r>
      <w:r>
        <w:rPr>
          <w:w w:val="115"/>
          <w:sz w:val="14"/>
        </w:rPr>
        <w:t>CHF</w:t>
        <w:tab/>
        <w:t>Mio.</w:t>
      </w:r>
      <w:r>
        <w:rPr>
          <w:spacing w:val="2"/>
          <w:w w:val="115"/>
          <w:sz w:val="14"/>
        </w:rPr>
        <w:t> </w:t>
      </w:r>
      <w:r>
        <w:rPr>
          <w:w w:val="115"/>
          <w:sz w:val="14"/>
        </w:rPr>
        <w:t>EUR</w:t>
        <w:tab/>
        <w:t>Mio.</w:t>
      </w:r>
      <w:r>
        <w:rPr>
          <w:spacing w:val="2"/>
          <w:w w:val="115"/>
          <w:sz w:val="14"/>
        </w:rPr>
        <w:t> </w:t>
      </w:r>
      <w:r>
        <w:rPr>
          <w:w w:val="115"/>
          <w:sz w:val="14"/>
        </w:rPr>
        <w:t>CHF</w:t>
        <w:tab/>
      </w:r>
      <w:r>
        <w:rPr>
          <w:spacing w:val="-1"/>
          <w:w w:val="105"/>
          <w:sz w:val="14"/>
        </w:rPr>
        <w:t>Veränderung </w:t>
      </w:r>
      <w:r>
        <w:rPr>
          <w:w w:val="115"/>
          <w:sz w:val="14"/>
        </w:rPr>
        <w:t>2002</w:t>
        <w:tab/>
        <w:tab/>
        <w:t>2002</w:t>
        <w:tab/>
        <w:tab/>
        <w:t>2001</w:t>
        <w:tab/>
        <w:tab/>
        <w:t>in</w:t>
      </w:r>
      <w:r>
        <w:rPr>
          <w:spacing w:val="14"/>
          <w:w w:val="115"/>
          <w:sz w:val="14"/>
        </w:rPr>
        <w:t> </w:t>
      </w:r>
      <w:r>
        <w:rPr>
          <w:spacing w:val="-16"/>
          <w:w w:val="115"/>
          <w:sz w:val="14"/>
        </w:rPr>
        <w:t>%</w:t>
      </w:r>
    </w:p>
    <w:p>
      <w:pPr>
        <w:spacing w:after="0" w:line="252" w:lineRule="auto"/>
        <w:jc w:val="left"/>
        <w:rPr>
          <w:sz w:val="14"/>
        </w:rPr>
        <w:sectPr>
          <w:pgSz w:w="12920" w:h="15860"/>
          <w:pgMar w:top="680" w:bottom="280" w:left="0" w:right="20"/>
          <w:cols w:num="2" w:equalWidth="0">
            <w:col w:w="5060" w:space="40"/>
            <w:col w:w="7800"/>
          </w:cols>
        </w:sectPr>
      </w:pPr>
    </w:p>
    <w:tbl>
      <w:tblPr>
        <w:tblW w:w="0" w:type="auto"/>
        <w:jc w:val="left"/>
        <w:tblInd w:w="2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hAnsi="Arial"/>
                <w:b/>
                <w:sz w:val="16"/>
              </w:rPr>
            </w:pPr>
            <w:r>
              <w:rPr>
                <w:rFonts w:ascii="Arial" w:hAnsi="Arial"/>
                <w:b/>
                <w:sz w:val="16"/>
              </w:rPr>
              <w:t>Gesamterlöse</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1033.3</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sz w:val="16"/>
              </w:rPr>
              <w:t>707.8</w:t>
            </w:r>
          </w:p>
        </w:tc>
        <w:tc>
          <w:tcPr>
            <w:tcW w:w="2777" w:type="dxa"/>
            <w:tcBorders>
              <w:top w:val="single" w:sz="4" w:space="0" w:color="00AAEC"/>
              <w:bottom w:val="single" w:sz="4" w:space="0" w:color="00AAEC"/>
            </w:tcBorders>
          </w:tcPr>
          <w:p>
            <w:pPr>
              <w:pStyle w:val="TableParagraph"/>
              <w:tabs>
                <w:tab w:pos="1604" w:val="left" w:leader="none"/>
              </w:tabs>
              <w:spacing w:before="14"/>
              <w:ind w:right="-15"/>
              <w:jc w:val="right"/>
              <w:rPr>
                <w:rFonts w:ascii="Arial" w:hAnsi="Arial"/>
                <w:b/>
                <w:sz w:val="16"/>
              </w:rPr>
            </w:pPr>
            <w:r>
              <w:rPr>
                <w:rFonts w:ascii="Arial" w:hAnsi="Arial"/>
                <w:b/>
                <w:sz w:val="16"/>
              </w:rPr>
              <w:t>1062.9</w:t>
              <w:tab/>
            </w:r>
            <w:r>
              <w:rPr>
                <w:rFonts w:ascii="Arial" w:hAnsi="Arial"/>
                <w:b/>
                <w:spacing w:val="-1"/>
                <w:w w:val="95"/>
                <w:sz w:val="16"/>
              </w:rPr>
              <w:t>–2,8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Zeitschriften, Zeitungen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596.4</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408.5</w:t>
            </w:r>
          </w:p>
        </w:tc>
        <w:tc>
          <w:tcPr>
            <w:tcW w:w="2777" w:type="dxa"/>
            <w:tcBorders>
              <w:top w:val="single" w:sz="4" w:space="0" w:color="00AAEC"/>
              <w:bottom w:val="single" w:sz="4" w:space="0" w:color="00AAEC"/>
            </w:tcBorders>
          </w:tcPr>
          <w:p>
            <w:pPr>
              <w:pStyle w:val="TableParagraph"/>
              <w:tabs>
                <w:tab w:pos="1515" w:val="left" w:leader="none"/>
              </w:tabs>
              <w:spacing w:line="188" w:lineRule="exact" w:before="12"/>
              <w:ind w:right="-15"/>
              <w:jc w:val="right"/>
              <w:rPr>
                <w:sz w:val="16"/>
              </w:rPr>
            </w:pPr>
            <w:r>
              <w:rPr>
                <w:w w:val="110"/>
                <w:sz w:val="16"/>
              </w:rPr>
              <w:t>602.7</w:t>
              <w:tab/>
            </w:r>
            <w:r>
              <w:rPr>
                <w:spacing w:val="-1"/>
                <w:w w:val="105"/>
                <w:sz w:val="16"/>
              </w:rPr>
              <w:t>–1,0</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Kundendruck</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269.8</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184.8</w:t>
            </w:r>
          </w:p>
        </w:tc>
        <w:tc>
          <w:tcPr>
            <w:tcW w:w="2777" w:type="dxa"/>
            <w:tcBorders>
              <w:top w:val="single" w:sz="4" w:space="0" w:color="00AAEC"/>
              <w:bottom w:val="single" w:sz="4" w:space="0" w:color="00AAEC"/>
            </w:tcBorders>
          </w:tcPr>
          <w:p>
            <w:pPr>
              <w:pStyle w:val="TableParagraph"/>
              <w:tabs>
                <w:tab w:pos="1595" w:val="left" w:leader="none"/>
              </w:tabs>
              <w:spacing w:line="188" w:lineRule="exact" w:before="12"/>
              <w:ind w:right="-15"/>
              <w:jc w:val="right"/>
              <w:rPr>
                <w:sz w:val="16"/>
              </w:rPr>
            </w:pPr>
            <w:r>
              <w:rPr>
                <w:w w:val="110"/>
                <w:sz w:val="16"/>
              </w:rPr>
              <w:t>269.7</w:t>
              <w:tab/>
            </w:r>
            <w:r>
              <w:rPr>
                <w:spacing w:val="-1"/>
                <w:w w:val="110"/>
                <w:sz w:val="16"/>
              </w:rPr>
              <w:t>0,0</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Elektronische Medien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26.2</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17.9</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30.4</w:t>
              <w:tab/>
            </w:r>
            <w:r>
              <w:rPr>
                <w:spacing w:val="-1"/>
                <w:w w:val="105"/>
                <w:sz w:val="16"/>
              </w:rPr>
              <w:t>–13,8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5"/>
                <w:sz w:val="16"/>
              </w:rPr>
              <w:t>Betty Bossi</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38.3</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26.3</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68.1</w:t>
              <w:tab/>
            </w:r>
            <w:r>
              <w:rPr>
                <w:spacing w:val="-1"/>
                <w:w w:val="105"/>
                <w:sz w:val="16"/>
              </w:rPr>
              <w:t>–43,8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5"/>
                <w:sz w:val="16"/>
              </w:rPr>
              <w:t>Diverses</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102.6</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70.3</w:t>
            </w:r>
          </w:p>
        </w:tc>
        <w:tc>
          <w:tcPr>
            <w:tcW w:w="2777"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92.0</w:t>
              <w:tab/>
            </w:r>
            <w:r>
              <w:rPr>
                <w:spacing w:val="-1"/>
                <w:w w:val="105"/>
                <w:sz w:val="16"/>
              </w:rPr>
              <w:t>11,5</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BodyText"/>
        <w:spacing w:before="101"/>
        <w:ind w:left="283"/>
      </w:pPr>
      <w:r>
        <w:rPr>
          <w:w w:val="110"/>
        </w:rPr>
        <w:t>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7"/>
        </w:rPr>
      </w:pPr>
    </w:p>
    <w:p>
      <w:pPr>
        <w:spacing w:before="101"/>
        <w:ind w:left="0" w:right="2098" w:firstLine="0"/>
        <w:jc w:val="right"/>
        <w:rPr>
          <w:sz w:val="15"/>
        </w:rPr>
      </w:pPr>
      <w:r>
        <w:rPr/>
        <w:pict>
          <v:group style="position:absolute;margin-left:.06pt;margin-top:-180.312943pt;width:646pt;height:297.650pt;mso-position-horizontal-relative:page;mso-position-vertical-relative:paragraph;z-index:-170560" coordorigin="1,-3606" coordsize="12920,5953">
            <v:shape style="position:absolute;left:1;top:-3607;width:7313;height:5953" type="#_x0000_t75" stroked="false">
              <v:imagedata r:id="rId70" o:title=""/>
            </v:shape>
            <v:shape style="position:absolute;left:7370;top:-1594;width:1531;height:1928" type="#_x0000_t75" stroked="false">
              <v:imagedata r:id="rId71" o:title=""/>
            </v:shape>
            <v:shape style="position:absolute;left:8957;top:-1339;width:1985;height:1418" type="#_x0000_t75" stroked="false">
              <v:imagedata r:id="rId72" o:title=""/>
            </v:shape>
            <v:shape style="position:absolute;left:10998;top:-3040;width:1922;height:4819" type="#_x0000_t75" stroked="false">
              <v:imagedata r:id="rId73" o:title=""/>
            </v:shape>
            <w10:wrap type="none"/>
          </v:group>
        </w:pict>
      </w:r>
      <w:r>
        <w:rPr>
          <w:w w:val="110"/>
          <w:sz w:val="15"/>
        </w:rPr>
        <w:t>Eileen Getty </w:t>
      </w:r>
      <w:r>
        <w:rPr>
          <w:rFonts w:ascii="Arial"/>
          <w:b/>
          <w:w w:val="110"/>
          <w:sz w:val="15"/>
        </w:rPr>
        <w:t>| </w:t>
      </w:r>
      <w:r>
        <w:rPr>
          <w:w w:val="110"/>
          <w:sz w:val="15"/>
        </w:rPr>
        <w:t>Chris Wilding</w:t>
      </w:r>
    </w:p>
    <w:p>
      <w:pPr>
        <w:spacing w:line="249" w:lineRule="auto" w:before="72"/>
        <w:ind w:left="7370" w:right="4023" w:firstLine="0"/>
        <w:jc w:val="left"/>
        <w:rPr>
          <w:sz w:val="15"/>
        </w:rPr>
      </w:pPr>
      <w:r>
        <w:rPr>
          <w:w w:val="110"/>
          <w:sz w:val="15"/>
        </w:rPr>
        <w:t>Diana Frances Spencer </w:t>
      </w:r>
      <w:r>
        <w:rPr>
          <w:rFonts w:ascii="Arial"/>
          <w:b/>
          <w:w w:val="110"/>
          <w:sz w:val="15"/>
        </w:rPr>
        <w:t>| </w:t>
      </w:r>
      <w:r>
        <w:rPr>
          <w:w w:val="110"/>
          <w:sz w:val="15"/>
        </w:rPr>
        <w:t>Eileen</w:t>
      </w:r>
      <w:r>
        <w:rPr>
          <w:spacing w:val="2"/>
          <w:w w:val="110"/>
          <w:sz w:val="15"/>
        </w:rPr>
        <w:t> </w:t>
      </w:r>
      <w:r>
        <w:rPr>
          <w:w w:val="110"/>
          <w:sz w:val="15"/>
        </w:rPr>
        <w:t>Getty</w:t>
      </w:r>
    </w:p>
    <w:p>
      <w:pPr>
        <w:pStyle w:val="BodyText"/>
        <w:rPr>
          <w:sz w:val="20"/>
        </w:rPr>
      </w:pPr>
    </w:p>
    <w:p>
      <w:pPr>
        <w:pStyle w:val="BodyText"/>
        <w:rPr>
          <w:sz w:val="20"/>
        </w:rPr>
      </w:pPr>
    </w:p>
    <w:p>
      <w:pPr>
        <w:pStyle w:val="BodyText"/>
        <w:rPr>
          <w:sz w:val="20"/>
        </w:rPr>
      </w:pPr>
    </w:p>
    <w:p>
      <w:pPr>
        <w:pStyle w:val="BodyText"/>
        <w:rPr>
          <w:sz w:val="19"/>
        </w:rPr>
      </w:pPr>
    </w:p>
    <w:p>
      <w:pPr>
        <w:spacing w:before="101"/>
        <w:ind w:left="0" w:right="924" w:firstLine="0"/>
        <w:jc w:val="right"/>
        <w:rPr>
          <w:rFonts w:ascii="Arial"/>
          <w:b/>
          <w:sz w:val="15"/>
        </w:rPr>
      </w:pPr>
      <w:r>
        <w:rPr>
          <w:w w:val="110"/>
          <w:sz w:val="15"/>
        </w:rPr>
        <w:t>Chris Wilding </w:t>
      </w:r>
      <w:r>
        <w:rPr>
          <w:rFonts w:ascii="Arial"/>
          <w:b/>
          <w:w w:val="110"/>
          <w:sz w:val="15"/>
        </w:rPr>
        <w:t>|</w:t>
      </w:r>
    </w:p>
    <w:p>
      <w:pPr>
        <w:spacing w:before="7"/>
        <w:ind w:left="0" w:right="867" w:firstLine="0"/>
        <w:jc w:val="right"/>
        <w:rPr>
          <w:sz w:val="15"/>
        </w:rPr>
      </w:pPr>
      <w:r>
        <w:rPr>
          <w:w w:val="105"/>
          <w:sz w:val="15"/>
        </w:rPr>
        <w:t>Elizabeth Taylor</w:t>
      </w:r>
    </w:p>
    <w:p>
      <w:pPr>
        <w:pStyle w:val="BodyText"/>
        <w:spacing w:before="10"/>
        <w:rPr>
          <w:sz w:val="15"/>
        </w:rPr>
      </w:pPr>
    </w:p>
    <w:p>
      <w:pPr>
        <w:spacing w:before="0"/>
        <w:ind w:left="453" w:right="0" w:firstLine="0"/>
        <w:jc w:val="left"/>
        <w:rPr>
          <w:sz w:val="15"/>
        </w:rPr>
      </w:pPr>
      <w:r>
        <w:rPr>
          <w:w w:val="110"/>
          <w:sz w:val="15"/>
        </w:rPr>
        <w:t>Sarah Ferguson </w:t>
      </w:r>
      <w:r>
        <w:rPr>
          <w:rFonts w:ascii="Arial"/>
          <w:b/>
          <w:w w:val="110"/>
          <w:sz w:val="15"/>
        </w:rPr>
        <w:t>| </w:t>
      </w:r>
      <w:r>
        <w:rPr>
          <w:w w:val="110"/>
          <w:sz w:val="15"/>
        </w:rPr>
        <w:t>Diana Frances Spencer</w:t>
      </w:r>
    </w:p>
    <w:p>
      <w:pPr>
        <w:spacing w:after="0"/>
        <w:jc w:val="left"/>
        <w:rPr>
          <w:sz w:val="15"/>
        </w:rPr>
        <w:sectPr>
          <w:type w:val="continuous"/>
          <w:pgSz w:w="12920" w:h="15860"/>
          <w:pgMar w:top="480" w:bottom="0" w:left="0" w:right="20"/>
        </w:sectPr>
      </w:pPr>
    </w:p>
    <w:tbl>
      <w:tblPr>
        <w:tblW w:w="0" w:type="auto"/>
        <w:jc w:val="left"/>
        <w:tblInd w:w="54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1421"/>
        <w:gridCol w:w="1322"/>
        <w:gridCol w:w="1152"/>
      </w:tblGrid>
      <w:tr>
        <w:trPr>
          <w:trHeight w:val="174" w:hRule="atLeast"/>
        </w:trPr>
        <w:tc>
          <w:tcPr>
            <w:tcW w:w="1052" w:type="dxa"/>
          </w:tcPr>
          <w:p>
            <w:pPr>
              <w:pStyle w:val="TableParagraph"/>
              <w:spacing w:line="154" w:lineRule="exact"/>
              <w:ind w:right="406"/>
              <w:jc w:val="right"/>
              <w:rPr>
                <w:sz w:val="14"/>
              </w:rPr>
            </w:pPr>
            <w:r>
              <w:rPr>
                <w:w w:val="115"/>
                <w:sz w:val="14"/>
              </w:rPr>
              <w:t>Mio. CHF</w:t>
            </w:r>
          </w:p>
        </w:tc>
        <w:tc>
          <w:tcPr>
            <w:tcW w:w="1421" w:type="dxa"/>
          </w:tcPr>
          <w:p>
            <w:pPr>
              <w:pStyle w:val="TableParagraph"/>
              <w:spacing w:line="154" w:lineRule="exact"/>
              <w:ind w:right="408"/>
              <w:jc w:val="right"/>
              <w:rPr>
                <w:sz w:val="14"/>
              </w:rPr>
            </w:pPr>
            <w:r>
              <w:rPr>
                <w:w w:val="115"/>
                <w:sz w:val="14"/>
              </w:rPr>
              <w:t>Mio. EUR</w:t>
            </w:r>
          </w:p>
        </w:tc>
        <w:tc>
          <w:tcPr>
            <w:tcW w:w="1322" w:type="dxa"/>
          </w:tcPr>
          <w:p>
            <w:pPr>
              <w:pStyle w:val="TableParagraph"/>
              <w:spacing w:line="154" w:lineRule="exact"/>
              <w:ind w:right="313"/>
              <w:jc w:val="right"/>
              <w:rPr>
                <w:sz w:val="14"/>
              </w:rPr>
            </w:pPr>
            <w:r>
              <w:rPr>
                <w:w w:val="115"/>
                <w:sz w:val="14"/>
              </w:rPr>
              <w:t>Mio. CHF</w:t>
            </w:r>
          </w:p>
        </w:tc>
        <w:tc>
          <w:tcPr>
            <w:tcW w:w="1152" w:type="dxa"/>
          </w:tcPr>
          <w:p>
            <w:pPr>
              <w:pStyle w:val="TableParagraph"/>
              <w:spacing w:line="154" w:lineRule="exact"/>
              <w:ind w:right="47"/>
              <w:jc w:val="right"/>
              <w:rPr>
                <w:sz w:val="14"/>
              </w:rPr>
            </w:pPr>
            <w:r>
              <w:rPr>
                <w:w w:val="105"/>
                <w:sz w:val="14"/>
              </w:rPr>
              <w:t>Veränderung</w:t>
            </w:r>
          </w:p>
        </w:tc>
      </w:tr>
      <w:tr>
        <w:trPr>
          <w:trHeight w:val="174" w:hRule="atLeast"/>
        </w:trPr>
        <w:tc>
          <w:tcPr>
            <w:tcW w:w="1052" w:type="dxa"/>
          </w:tcPr>
          <w:p>
            <w:pPr>
              <w:pStyle w:val="TableParagraph"/>
              <w:spacing w:line="153" w:lineRule="exact" w:before="2"/>
              <w:ind w:right="405"/>
              <w:jc w:val="right"/>
              <w:rPr>
                <w:sz w:val="14"/>
              </w:rPr>
            </w:pPr>
            <w:r>
              <w:rPr>
                <w:w w:val="105"/>
                <w:sz w:val="14"/>
              </w:rPr>
              <w:t>2002</w:t>
            </w:r>
          </w:p>
        </w:tc>
        <w:tc>
          <w:tcPr>
            <w:tcW w:w="1421" w:type="dxa"/>
          </w:tcPr>
          <w:p>
            <w:pPr>
              <w:pStyle w:val="TableParagraph"/>
              <w:spacing w:line="153" w:lineRule="exact" w:before="2"/>
              <w:ind w:right="408"/>
              <w:jc w:val="right"/>
              <w:rPr>
                <w:sz w:val="14"/>
              </w:rPr>
            </w:pPr>
            <w:r>
              <w:rPr>
                <w:w w:val="105"/>
                <w:sz w:val="14"/>
              </w:rPr>
              <w:t>2002</w:t>
            </w:r>
          </w:p>
        </w:tc>
        <w:tc>
          <w:tcPr>
            <w:tcW w:w="1322" w:type="dxa"/>
          </w:tcPr>
          <w:p>
            <w:pPr>
              <w:pStyle w:val="TableParagraph"/>
              <w:spacing w:line="153" w:lineRule="exact" w:before="2"/>
              <w:ind w:right="313"/>
              <w:jc w:val="right"/>
              <w:rPr>
                <w:sz w:val="14"/>
              </w:rPr>
            </w:pPr>
            <w:r>
              <w:rPr>
                <w:w w:val="105"/>
                <w:sz w:val="14"/>
              </w:rPr>
              <w:t>2001</w:t>
            </w:r>
          </w:p>
        </w:tc>
        <w:tc>
          <w:tcPr>
            <w:tcW w:w="1152" w:type="dxa"/>
          </w:tcPr>
          <w:p>
            <w:pPr>
              <w:pStyle w:val="TableParagraph"/>
              <w:spacing w:line="153" w:lineRule="exact" w:before="2"/>
              <w:ind w:right="48"/>
              <w:jc w:val="right"/>
              <w:rPr>
                <w:sz w:val="14"/>
              </w:rPr>
            </w:pPr>
            <w:r>
              <w:rPr>
                <w:w w:val="120"/>
                <w:sz w:val="14"/>
              </w:rPr>
              <w:t>in %</w:t>
            </w:r>
          </w:p>
        </w:tc>
      </w:tr>
    </w:tbl>
    <w:p>
      <w:pPr>
        <w:spacing w:before="40" w:after="23"/>
        <w:ind w:left="856" w:right="0" w:firstLine="0"/>
        <w:jc w:val="left"/>
        <w:rPr>
          <w:rFonts w:ascii="Arial"/>
          <w:b/>
          <w:sz w:val="16"/>
        </w:rPr>
      </w:pPr>
      <w:r>
        <w:rPr>
          <w:rFonts w:ascii="Arial"/>
          <w:b/>
          <w:sz w:val="16"/>
        </w:rPr>
        <w:t>Aufwendungen</w:t>
      </w: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b/>
                <w:sz w:val="16"/>
              </w:rPr>
            </w:pPr>
            <w:r>
              <w:rPr>
                <w:rFonts w:ascii="Arial"/>
                <w:b/>
                <w:sz w:val="16"/>
              </w:rPr>
              <w:t>Personal</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353.6</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sz w:val="16"/>
              </w:rPr>
              <w:t>242.2</w:t>
            </w:r>
          </w:p>
        </w:tc>
        <w:tc>
          <w:tcPr>
            <w:tcW w:w="2777" w:type="dxa"/>
            <w:tcBorders>
              <w:top w:val="single" w:sz="4" w:space="0" w:color="00AAEC"/>
              <w:bottom w:val="single" w:sz="4" w:space="0" w:color="00AAEC"/>
            </w:tcBorders>
          </w:tcPr>
          <w:p>
            <w:pPr>
              <w:pStyle w:val="TableParagraph"/>
              <w:tabs>
                <w:tab w:pos="1515" w:val="left" w:leader="none"/>
              </w:tabs>
              <w:spacing w:before="14"/>
              <w:ind w:right="-15"/>
              <w:jc w:val="right"/>
              <w:rPr>
                <w:rFonts w:ascii="Arial" w:hAnsi="Arial"/>
                <w:b/>
                <w:sz w:val="16"/>
              </w:rPr>
            </w:pPr>
            <w:r>
              <w:rPr>
                <w:rFonts w:ascii="Arial" w:hAnsi="Arial"/>
                <w:b/>
                <w:sz w:val="16"/>
              </w:rPr>
              <w:t>360.1</w:t>
              <w:tab/>
            </w:r>
            <w:r>
              <w:rPr>
                <w:rFonts w:ascii="Arial" w:hAnsi="Arial"/>
                <w:b/>
                <w:spacing w:val="-1"/>
                <w:w w:val="95"/>
                <w:sz w:val="16"/>
              </w:rPr>
              <w:t>–1,8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Löhne und Gehälter</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295.9</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202.7</w:t>
            </w:r>
          </w:p>
        </w:tc>
        <w:tc>
          <w:tcPr>
            <w:tcW w:w="2777" w:type="dxa"/>
            <w:tcBorders>
              <w:top w:val="single" w:sz="4" w:space="0" w:color="00AAEC"/>
              <w:bottom w:val="single" w:sz="4" w:space="0" w:color="00AAEC"/>
            </w:tcBorders>
          </w:tcPr>
          <w:p>
            <w:pPr>
              <w:pStyle w:val="TableParagraph"/>
              <w:tabs>
                <w:tab w:pos="1515" w:val="left" w:leader="none"/>
              </w:tabs>
              <w:spacing w:line="188" w:lineRule="exact" w:before="12"/>
              <w:ind w:right="-15"/>
              <w:jc w:val="right"/>
              <w:rPr>
                <w:sz w:val="16"/>
              </w:rPr>
            </w:pPr>
            <w:r>
              <w:rPr>
                <w:w w:val="110"/>
                <w:sz w:val="16"/>
              </w:rPr>
              <w:t>301.0</w:t>
              <w:tab/>
            </w:r>
            <w:r>
              <w:rPr>
                <w:spacing w:val="-1"/>
                <w:w w:val="105"/>
                <w:sz w:val="16"/>
              </w:rPr>
              <w:t>–1,7</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Sozialleistungen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46.2</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31.6</w:t>
            </w:r>
          </w:p>
        </w:tc>
        <w:tc>
          <w:tcPr>
            <w:tcW w:w="2777" w:type="dxa"/>
            <w:tcBorders>
              <w:top w:val="single" w:sz="4" w:space="0" w:color="00AAEC"/>
              <w:bottom w:val="single" w:sz="4" w:space="0" w:color="00AAEC"/>
            </w:tcBorders>
          </w:tcPr>
          <w:p>
            <w:pPr>
              <w:pStyle w:val="TableParagraph"/>
              <w:tabs>
                <w:tab w:pos="1506" w:val="left" w:leader="none"/>
              </w:tabs>
              <w:spacing w:line="188" w:lineRule="exact" w:before="12"/>
              <w:ind w:right="-15"/>
              <w:jc w:val="right"/>
              <w:rPr>
                <w:sz w:val="16"/>
              </w:rPr>
            </w:pPr>
            <w:r>
              <w:rPr>
                <w:w w:val="110"/>
                <w:sz w:val="16"/>
              </w:rPr>
              <w:t>44.3</w:t>
              <w:tab/>
            </w:r>
            <w:r>
              <w:rPr>
                <w:spacing w:val="-1"/>
                <w:w w:val="110"/>
                <w:sz w:val="16"/>
              </w:rPr>
              <w:t>4,3</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Personalnebenkosten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11.5</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7.9</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14.8</w:t>
              <w:tab/>
            </w:r>
            <w:r>
              <w:rPr>
                <w:spacing w:val="-1"/>
                <w:w w:val="105"/>
                <w:sz w:val="16"/>
              </w:rPr>
              <w:t>–22,3</w:t>
            </w:r>
          </w:p>
        </w:tc>
      </w:tr>
    </w:tbl>
    <w:p>
      <w:pPr>
        <w:pStyle w:val="BodyText"/>
        <w:spacing w:before="3"/>
        <w:rPr>
          <w:rFonts w:ascii="Arial"/>
          <w:b/>
          <w:sz w:val="9"/>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8" w:hRule="atLeast"/>
        </w:trPr>
        <w:tc>
          <w:tcPr>
            <w:tcW w:w="4195" w:type="dxa"/>
            <w:tcBorders>
              <w:bottom w:val="single" w:sz="4" w:space="0" w:color="00AAEC"/>
            </w:tcBorders>
          </w:tcPr>
          <w:p>
            <w:pPr>
              <w:pStyle w:val="TableParagraph"/>
              <w:spacing w:before="23"/>
              <w:ind w:left="3"/>
              <w:rPr>
                <w:rFonts w:ascii="Arial"/>
                <w:b/>
                <w:sz w:val="16"/>
              </w:rPr>
            </w:pPr>
            <w:r>
              <w:rPr>
                <w:rFonts w:ascii="Arial"/>
                <w:b/>
                <w:sz w:val="16"/>
              </w:rPr>
              <w:t>Material und Fremdleistungen</w:t>
            </w:r>
          </w:p>
        </w:tc>
        <w:tc>
          <w:tcPr>
            <w:tcW w:w="1134" w:type="dxa"/>
            <w:tcBorders>
              <w:bottom w:val="single" w:sz="4" w:space="0" w:color="00AAEC"/>
            </w:tcBorders>
            <w:shd w:val="clear" w:color="auto" w:fill="E7EBEC"/>
          </w:tcPr>
          <w:p>
            <w:pPr>
              <w:pStyle w:val="TableParagraph"/>
              <w:spacing w:before="23"/>
              <w:ind w:right="50"/>
              <w:jc w:val="right"/>
              <w:rPr>
                <w:rFonts w:ascii="Arial"/>
                <w:b/>
                <w:sz w:val="16"/>
              </w:rPr>
            </w:pPr>
            <w:r>
              <w:rPr>
                <w:rFonts w:ascii="Arial"/>
                <w:b/>
                <w:w w:val="95"/>
                <w:sz w:val="16"/>
              </w:rPr>
              <w:t>270.9</w:t>
            </w:r>
          </w:p>
        </w:tc>
        <w:tc>
          <w:tcPr>
            <w:tcW w:w="283" w:type="dxa"/>
            <w:tcBorders>
              <w:bottom w:val="single" w:sz="4" w:space="0" w:color="00AAEC"/>
            </w:tcBorders>
          </w:tcPr>
          <w:p>
            <w:pPr>
              <w:pStyle w:val="TableParagraph"/>
              <w:rPr>
                <w:rFonts w:ascii="Times New Roman"/>
                <w:sz w:val="14"/>
              </w:rPr>
            </w:pPr>
          </w:p>
        </w:tc>
        <w:tc>
          <w:tcPr>
            <w:tcW w:w="1133" w:type="dxa"/>
            <w:tcBorders>
              <w:bottom w:val="single" w:sz="4" w:space="0" w:color="00AAEC"/>
            </w:tcBorders>
            <w:shd w:val="clear" w:color="auto" w:fill="E7EBEC"/>
          </w:tcPr>
          <w:p>
            <w:pPr>
              <w:pStyle w:val="TableParagraph"/>
              <w:spacing w:before="23"/>
              <w:ind w:right="49"/>
              <w:jc w:val="right"/>
              <w:rPr>
                <w:rFonts w:ascii="Arial"/>
                <w:b/>
                <w:sz w:val="16"/>
              </w:rPr>
            </w:pPr>
            <w:r>
              <w:rPr>
                <w:rFonts w:ascii="Arial"/>
                <w:b/>
                <w:sz w:val="16"/>
              </w:rPr>
              <w:t>185.6</w:t>
            </w:r>
          </w:p>
        </w:tc>
        <w:tc>
          <w:tcPr>
            <w:tcW w:w="2777" w:type="dxa"/>
            <w:tcBorders>
              <w:bottom w:val="single" w:sz="4" w:space="0" w:color="00AAEC"/>
            </w:tcBorders>
          </w:tcPr>
          <w:p>
            <w:pPr>
              <w:pStyle w:val="TableParagraph"/>
              <w:tabs>
                <w:tab w:pos="1515" w:val="left" w:leader="none"/>
              </w:tabs>
              <w:spacing w:before="23"/>
              <w:ind w:right="-15"/>
              <w:jc w:val="right"/>
              <w:rPr>
                <w:rFonts w:ascii="Arial" w:hAnsi="Arial"/>
                <w:b/>
                <w:sz w:val="16"/>
              </w:rPr>
            </w:pPr>
            <w:r>
              <w:rPr>
                <w:rFonts w:ascii="Arial" w:hAnsi="Arial"/>
                <w:b/>
                <w:sz w:val="16"/>
              </w:rPr>
              <w:t>290.0</w:t>
              <w:tab/>
            </w:r>
            <w:r>
              <w:rPr>
                <w:rFonts w:ascii="Arial" w:hAnsi="Arial"/>
                <w:b/>
                <w:spacing w:val="-1"/>
                <w:w w:val="95"/>
                <w:sz w:val="16"/>
              </w:rPr>
              <w:t>–6,6</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05"/>
                <w:sz w:val="16"/>
              </w:rPr>
              <w:t>Papier</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154.2</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105.6</w:t>
            </w:r>
          </w:p>
        </w:tc>
        <w:tc>
          <w:tcPr>
            <w:tcW w:w="2777" w:type="dxa"/>
            <w:tcBorders>
              <w:top w:val="single" w:sz="4" w:space="0" w:color="00AAEC"/>
              <w:bottom w:val="single" w:sz="4" w:space="0" w:color="00AAEC"/>
            </w:tcBorders>
          </w:tcPr>
          <w:p>
            <w:pPr>
              <w:pStyle w:val="TableParagraph"/>
              <w:tabs>
                <w:tab w:pos="1595" w:val="left" w:leader="none"/>
              </w:tabs>
              <w:spacing w:line="188" w:lineRule="exact" w:before="12"/>
              <w:ind w:right="-15"/>
              <w:jc w:val="right"/>
              <w:rPr>
                <w:sz w:val="16"/>
              </w:rPr>
            </w:pPr>
            <w:r>
              <w:rPr>
                <w:w w:val="110"/>
                <w:sz w:val="16"/>
              </w:rPr>
              <w:t>149.0</w:t>
              <w:tab/>
            </w:r>
            <w:r>
              <w:rPr>
                <w:spacing w:val="-1"/>
                <w:w w:val="110"/>
                <w:sz w:val="16"/>
              </w:rPr>
              <w:t>3,5</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Farbe</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16.4</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11.2</w:t>
            </w:r>
          </w:p>
        </w:tc>
        <w:tc>
          <w:tcPr>
            <w:tcW w:w="2777" w:type="dxa"/>
            <w:tcBorders>
              <w:top w:val="single" w:sz="4" w:space="0" w:color="00AAEC"/>
              <w:bottom w:val="single" w:sz="4" w:space="0" w:color="00AAEC"/>
            </w:tcBorders>
          </w:tcPr>
          <w:p>
            <w:pPr>
              <w:pStyle w:val="TableParagraph"/>
              <w:tabs>
                <w:tab w:pos="1426" w:val="left" w:leader="none"/>
              </w:tabs>
              <w:spacing w:line="188" w:lineRule="exact" w:before="12"/>
              <w:ind w:right="-15"/>
              <w:jc w:val="right"/>
              <w:rPr>
                <w:sz w:val="16"/>
              </w:rPr>
            </w:pPr>
            <w:r>
              <w:rPr>
                <w:w w:val="110"/>
                <w:sz w:val="16"/>
              </w:rPr>
              <w:t>17.0</w:t>
              <w:tab/>
            </w:r>
            <w:r>
              <w:rPr>
                <w:spacing w:val="-1"/>
                <w:w w:val="105"/>
                <w:sz w:val="16"/>
              </w:rPr>
              <w:t>–3,5</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Übriges Material</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19.1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13.1</w:t>
            </w:r>
          </w:p>
        </w:tc>
        <w:tc>
          <w:tcPr>
            <w:tcW w:w="2777"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15.3</w:t>
              <w:tab/>
            </w:r>
            <w:r>
              <w:rPr>
                <w:spacing w:val="-1"/>
                <w:w w:val="105"/>
                <w:sz w:val="16"/>
              </w:rPr>
              <w:t>24,8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Fremdleistungen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74.1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50.8</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95.7</w:t>
              <w:tab/>
            </w:r>
            <w:r>
              <w:rPr>
                <w:spacing w:val="-1"/>
                <w:w w:val="105"/>
                <w:sz w:val="16"/>
              </w:rPr>
              <w:t>–22,6</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Sonstiger Marktaufwand</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7.1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4.9</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13.0</w:t>
              <w:tab/>
            </w:r>
            <w:r>
              <w:rPr>
                <w:spacing w:val="-1"/>
                <w:w w:val="105"/>
                <w:sz w:val="16"/>
              </w:rPr>
              <w:t>–45,4</w:t>
            </w:r>
          </w:p>
        </w:tc>
      </w:tr>
    </w:tbl>
    <w:p>
      <w:pPr>
        <w:pStyle w:val="BodyText"/>
        <w:spacing w:before="5"/>
        <w:rPr>
          <w:rFonts w:ascii="Arial"/>
          <w:b/>
          <w:sz w:val="9"/>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7" w:hRule="atLeast"/>
        </w:trPr>
        <w:tc>
          <w:tcPr>
            <w:tcW w:w="4195" w:type="dxa"/>
            <w:tcBorders>
              <w:bottom w:val="single" w:sz="4" w:space="0" w:color="00AAEC"/>
            </w:tcBorders>
          </w:tcPr>
          <w:p>
            <w:pPr>
              <w:pStyle w:val="TableParagraph"/>
              <w:spacing w:before="21"/>
              <w:ind w:left="3"/>
              <w:rPr>
                <w:rFonts w:ascii="Arial"/>
                <w:b/>
                <w:sz w:val="16"/>
              </w:rPr>
            </w:pPr>
            <w:r>
              <w:rPr>
                <w:rFonts w:ascii="Arial"/>
                <w:b/>
                <w:sz w:val="16"/>
              </w:rPr>
              <w:t>Redaktionen, Verlage, Transport und Werbung</w:t>
            </w:r>
          </w:p>
        </w:tc>
        <w:tc>
          <w:tcPr>
            <w:tcW w:w="1134" w:type="dxa"/>
            <w:tcBorders>
              <w:bottom w:val="single" w:sz="4" w:space="0" w:color="00AAEC"/>
            </w:tcBorders>
            <w:shd w:val="clear" w:color="auto" w:fill="E7EBEC"/>
          </w:tcPr>
          <w:p>
            <w:pPr>
              <w:pStyle w:val="TableParagraph"/>
              <w:spacing w:before="21"/>
              <w:ind w:right="50"/>
              <w:jc w:val="right"/>
              <w:rPr>
                <w:rFonts w:ascii="Arial"/>
                <w:b/>
                <w:sz w:val="16"/>
              </w:rPr>
            </w:pPr>
            <w:r>
              <w:rPr>
                <w:rFonts w:ascii="Arial"/>
                <w:b/>
                <w:w w:val="95"/>
                <w:sz w:val="16"/>
              </w:rPr>
              <w:t>190.9</w:t>
            </w:r>
          </w:p>
        </w:tc>
        <w:tc>
          <w:tcPr>
            <w:tcW w:w="283" w:type="dxa"/>
            <w:tcBorders>
              <w:bottom w:val="single" w:sz="4" w:space="0" w:color="00AAEC"/>
            </w:tcBorders>
          </w:tcPr>
          <w:p>
            <w:pPr>
              <w:pStyle w:val="TableParagraph"/>
              <w:rPr>
                <w:rFonts w:ascii="Times New Roman"/>
                <w:sz w:val="14"/>
              </w:rPr>
            </w:pPr>
          </w:p>
        </w:tc>
        <w:tc>
          <w:tcPr>
            <w:tcW w:w="1133" w:type="dxa"/>
            <w:tcBorders>
              <w:bottom w:val="single" w:sz="4" w:space="0" w:color="00AAEC"/>
            </w:tcBorders>
            <w:shd w:val="clear" w:color="auto" w:fill="E7EBEC"/>
          </w:tcPr>
          <w:p>
            <w:pPr>
              <w:pStyle w:val="TableParagraph"/>
              <w:spacing w:before="21"/>
              <w:ind w:right="49"/>
              <w:jc w:val="right"/>
              <w:rPr>
                <w:rFonts w:ascii="Arial"/>
                <w:b/>
                <w:sz w:val="16"/>
              </w:rPr>
            </w:pPr>
            <w:r>
              <w:rPr>
                <w:rFonts w:ascii="Arial"/>
                <w:b/>
                <w:sz w:val="16"/>
              </w:rPr>
              <w:t>130.8</w:t>
            </w:r>
          </w:p>
        </w:tc>
        <w:tc>
          <w:tcPr>
            <w:tcW w:w="2777" w:type="dxa"/>
            <w:tcBorders>
              <w:bottom w:val="single" w:sz="4" w:space="0" w:color="00AAEC"/>
            </w:tcBorders>
          </w:tcPr>
          <w:p>
            <w:pPr>
              <w:pStyle w:val="TableParagraph"/>
              <w:tabs>
                <w:tab w:pos="1515" w:val="left" w:leader="none"/>
              </w:tabs>
              <w:spacing w:before="21"/>
              <w:ind w:right="-15"/>
              <w:jc w:val="right"/>
              <w:rPr>
                <w:rFonts w:ascii="Arial" w:hAnsi="Arial"/>
                <w:b/>
                <w:sz w:val="16"/>
              </w:rPr>
            </w:pPr>
            <w:r>
              <w:rPr>
                <w:rFonts w:ascii="Arial" w:hAnsi="Arial"/>
                <w:b/>
                <w:sz w:val="16"/>
              </w:rPr>
              <w:t>198.4</w:t>
              <w:tab/>
            </w:r>
            <w:r>
              <w:rPr>
                <w:rFonts w:ascii="Arial" w:hAnsi="Arial"/>
                <w:b/>
                <w:spacing w:val="-1"/>
                <w:w w:val="95"/>
                <w:sz w:val="16"/>
              </w:rPr>
              <w:t>–3,8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05"/>
                <w:sz w:val="16"/>
              </w:rPr>
              <w:t>Redaktionshonorare</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39.9</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27.3</w:t>
            </w:r>
          </w:p>
        </w:tc>
        <w:tc>
          <w:tcPr>
            <w:tcW w:w="2777" w:type="dxa"/>
            <w:tcBorders>
              <w:top w:val="single" w:sz="4" w:space="0" w:color="00AAEC"/>
              <w:bottom w:val="single" w:sz="4" w:space="0" w:color="00AAEC"/>
            </w:tcBorders>
          </w:tcPr>
          <w:p>
            <w:pPr>
              <w:pStyle w:val="TableParagraph"/>
              <w:tabs>
                <w:tab w:pos="1506" w:val="left" w:leader="none"/>
              </w:tabs>
              <w:spacing w:line="188" w:lineRule="exact" w:before="12"/>
              <w:ind w:right="-15"/>
              <w:jc w:val="right"/>
              <w:rPr>
                <w:sz w:val="16"/>
              </w:rPr>
            </w:pPr>
            <w:r>
              <w:rPr>
                <w:w w:val="110"/>
                <w:sz w:val="16"/>
              </w:rPr>
              <w:t>39.5</w:t>
              <w:tab/>
            </w:r>
            <w:r>
              <w:rPr>
                <w:spacing w:val="-1"/>
                <w:w w:val="110"/>
                <w:sz w:val="16"/>
              </w:rPr>
              <w:t>1,0</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05"/>
                <w:sz w:val="16"/>
              </w:rPr>
              <w:t>Transporte</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71.9</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49.3</w:t>
            </w:r>
          </w:p>
        </w:tc>
        <w:tc>
          <w:tcPr>
            <w:tcW w:w="2777" w:type="dxa"/>
            <w:tcBorders>
              <w:top w:val="single" w:sz="4" w:space="0" w:color="00AAEC"/>
              <w:bottom w:val="single" w:sz="4" w:space="0" w:color="00AAEC"/>
            </w:tcBorders>
          </w:tcPr>
          <w:p>
            <w:pPr>
              <w:pStyle w:val="TableParagraph"/>
              <w:tabs>
                <w:tab w:pos="1426" w:val="left" w:leader="none"/>
              </w:tabs>
              <w:spacing w:line="188" w:lineRule="exact" w:before="12"/>
              <w:ind w:right="-15"/>
              <w:jc w:val="right"/>
              <w:rPr>
                <w:sz w:val="16"/>
              </w:rPr>
            </w:pPr>
            <w:r>
              <w:rPr>
                <w:w w:val="110"/>
                <w:sz w:val="16"/>
              </w:rPr>
              <w:t>77.6</w:t>
              <w:tab/>
            </w:r>
            <w:r>
              <w:rPr>
                <w:spacing w:val="-1"/>
                <w:w w:val="105"/>
                <w:sz w:val="16"/>
              </w:rPr>
              <w:t>–7,3</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Werbung</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64.3</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44.1</w:t>
            </w:r>
          </w:p>
        </w:tc>
        <w:tc>
          <w:tcPr>
            <w:tcW w:w="2777" w:type="dxa"/>
            <w:tcBorders>
              <w:top w:val="single" w:sz="4" w:space="0" w:color="00AAEC"/>
              <w:bottom w:val="single" w:sz="4" w:space="0" w:color="00AAEC"/>
            </w:tcBorders>
          </w:tcPr>
          <w:p>
            <w:pPr>
              <w:pStyle w:val="TableParagraph"/>
              <w:tabs>
                <w:tab w:pos="1426" w:val="left" w:leader="none"/>
              </w:tabs>
              <w:spacing w:line="188" w:lineRule="exact" w:before="12"/>
              <w:ind w:right="-15"/>
              <w:jc w:val="right"/>
              <w:rPr>
                <w:sz w:val="16"/>
              </w:rPr>
            </w:pPr>
            <w:r>
              <w:rPr>
                <w:w w:val="110"/>
                <w:sz w:val="16"/>
              </w:rPr>
              <w:t>65.2</w:t>
              <w:tab/>
            </w:r>
            <w:r>
              <w:rPr>
                <w:spacing w:val="-1"/>
                <w:w w:val="105"/>
                <w:sz w:val="16"/>
              </w:rPr>
              <w:t>–1,4</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Diverser Verlagsaufwand</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14.8</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10.1</w:t>
            </w:r>
          </w:p>
        </w:tc>
        <w:tc>
          <w:tcPr>
            <w:tcW w:w="2777" w:type="dxa"/>
            <w:tcBorders>
              <w:top w:val="single" w:sz="4" w:space="0" w:color="00AAEC"/>
              <w:bottom w:val="single" w:sz="4" w:space="0" w:color="00AAEC"/>
            </w:tcBorders>
          </w:tcPr>
          <w:p>
            <w:pPr>
              <w:pStyle w:val="TableParagraph"/>
              <w:tabs>
                <w:tab w:pos="1426" w:val="left" w:leader="none"/>
              </w:tabs>
              <w:spacing w:line="188" w:lineRule="exact" w:before="12"/>
              <w:ind w:right="-15"/>
              <w:jc w:val="right"/>
              <w:rPr>
                <w:sz w:val="16"/>
              </w:rPr>
            </w:pPr>
            <w:r>
              <w:rPr>
                <w:w w:val="110"/>
                <w:sz w:val="16"/>
              </w:rPr>
              <w:t>16.1</w:t>
              <w:tab/>
            </w:r>
            <w:r>
              <w:rPr>
                <w:spacing w:val="-1"/>
                <w:w w:val="105"/>
                <w:sz w:val="16"/>
              </w:rPr>
              <w:t>–8.1</w:t>
            </w:r>
          </w:p>
        </w:tc>
      </w:tr>
    </w:tbl>
    <w:p>
      <w:pPr>
        <w:pStyle w:val="BodyText"/>
        <w:spacing w:before="4"/>
        <w:rPr>
          <w:rFonts w:ascii="Arial"/>
          <w:b/>
          <w:sz w:val="9"/>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8" w:hRule="atLeast"/>
        </w:trPr>
        <w:tc>
          <w:tcPr>
            <w:tcW w:w="4195" w:type="dxa"/>
            <w:tcBorders>
              <w:bottom w:val="single" w:sz="4" w:space="0" w:color="00AAEC"/>
            </w:tcBorders>
          </w:tcPr>
          <w:p>
            <w:pPr>
              <w:pStyle w:val="TableParagraph"/>
              <w:spacing w:before="22"/>
              <w:ind w:left="3"/>
              <w:rPr>
                <w:rFonts w:ascii="Arial"/>
                <w:b/>
                <w:sz w:val="16"/>
              </w:rPr>
            </w:pPr>
            <w:r>
              <w:rPr>
                <w:rFonts w:ascii="Arial"/>
                <w:b/>
                <w:sz w:val="16"/>
              </w:rPr>
              <w:t>Allgemeiner Aufwand</w:t>
            </w:r>
          </w:p>
        </w:tc>
        <w:tc>
          <w:tcPr>
            <w:tcW w:w="1134" w:type="dxa"/>
            <w:tcBorders>
              <w:bottom w:val="single" w:sz="4" w:space="0" w:color="00AAEC"/>
            </w:tcBorders>
            <w:shd w:val="clear" w:color="auto" w:fill="E7EBEC"/>
          </w:tcPr>
          <w:p>
            <w:pPr>
              <w:pStyle w:val="TableParagraph"/>
              <w:spacing w:before="22"/>
              <w:ind w:right="50"/>
              <w:jc w:val="right"/>
              <w:rPr>
                <w:rFonts w:ascii="Arial"/>
                <w:b/>
                <w:sz w:val="16"/>
              </w:rPr>
            </w:pPr>
            <w:r>
              <w:rPr>
                <w:rFonts w:ascii="Arial"/>
                <w:b/>
                <w:w w:val="95"/>
                <w:sz w:val="16"/>
              </w:rPr>
              <w:t>93.8</w:t>
            </w:r>
          </w:p>
        </w:tc>
        <w:tc>
          <w:tcPr>
            <w:tcW w:w="283" w:type="dxa"/>
            <w:tcBorders>
              <w:bottom w:val="single" w:sz="4" w:space="0" w:color="00AAEC"/>
            </w:tcBorders>
          </w:tcPr>
          <w:p>
            <w:pPr>
              <w:pStyle w:val="TableParagraph"/>
              <w:rPr>
                <w:rFonts w:ascii="Times New Roman"/>
                <w:sz w:val="14"/>
              </w:rPr>
            </w:pPr>
          </w:p>
        </w:tc>
        <w:tc>
          <w:tcPr>
            <w:tcW w:w="1133" w:type="dxa"/>
            <w:tcBorders>
              <w:bottom w:val="single" w:sz="4" w:space="0" w:color="00AAEC"/>
            </w:tcBorders>
            <w:shd w:val="clear" w:color="auto" w:fill="E7EBEC"/>
          </w:tcPr>
          <w:p>
            <w:pPr>
              <w:pStyle w:val="TableParagraph"/>
              <w:spacing w:before="22"/>
              <w:ind w:right="49"/>
              <w:jc w:val="right"/>
              <w:rPr>
                <w:rFonts w:ascii="Arial"/>
                <w:b/>
                <w:sz w:val="16"/>
              </w:rPr>
            </w:pPr>
            <w:r>
              <w:rPr>
                <w:rFonts w:ascii="Arial"/>
                <w:b/>
                <w:w w:val="95"/>
                <w:sz w:val="16"/>
              </w:rPr>
              <w:t>64.2</w:t>
            </w:r>
          </w:p>
        </w:tc>
        <w:tc>
          <w:tcPr>
            <w:tcW w:w="2777" w:type="dxa"/>
            <w:tcBorders>
              <w:bottom w:val="single" w:sz="4" w:space="0" w:color="00AAEC"/>
            </w:tcBorders>
          </w:tcPr>
          <w:p>
            <w:pPr>
              <w:pStyle w:val="TableParagraph"/>
              <w:tabs>
                <w:tab w:pos="1506" w:val="left" w:leader="none"/>
              </w:tabs>
              <w:spacing w:before="22"/>
              <w:ind w:right="-15"/>
              <w:jc w:val="right"/>
              <w:rPr>
                <w:rFonts w:ascii="Arial"/>
                <w:b/>
                <w:sz w:val="16"/>
              </w:rPr>
            </w:pPr>
            <w:r>
              <w:rPr>
                <w:rFonts w:ascii="Arial"/>
                <w:b/>
                <w:sz w:val="16"/>
              </w:rPr>
              <w:t>93.3</w:t>
              <w:tab/>
            </w:r>
            <w:r>
              <w:rPr>
                <w:rFonts w:ascii="Arial"/>
                <w:b/>
                <w:spacing w:val="-1"/>
                <w:sz w:val="16"/>
              </w:rPr>
              <w:t>0,5</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Fremdmieten, Energie, Reparaturen, Unterhalt</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24.1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16.5</w:t>
            </w:r>
          </w:p>
        </w:tc>
        <w:tc>
          <w:tcPr>
            <w:tcW w:w="2777" w:type="dxa"/>
            <w:tcBorders>
              <w:top w:val="single" w:sz="4" w:space="0" w:color="00AAEC"/>
              <w:bottom w:val="single" w:sz="4" w:space="0" w:color="00AAEC"/>
            </w:tcBorders>
          </w:tcPr>
          <w:p>
            <w:pPr>
              <w:pStyle w:val="TableParagraph"/>
              <w:tabs>
                <w:tab w:pos="1337" w:val="left" w:leader="none"/>
              </w:tabs>
              <w:spacing w:line="188" w:lineRule="exact" w:before="12"/>
              <w:ind w:right="-15"/>
              <w:jc w:val="right"/>
              <w:rPr>
                <w:sz w:val="16"/>
              </w:rPr>
            </w:pPr>
            <w:r>
              <w:rPr>
                <w:w w:val="110"/>
                <w:sz w:val="16"/>
              </w:rPr>
              <w:t>29.2</w:t>
              <w:tab/>
            </w:r>
            <w:r>
              <w:rPr>
                <w:spacing w:val="-1"/>
                <w:w w:val="105"/>
                <w:sz w:val="16"/>
              </w:rPr>
              <w:t>–17,5</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Allgemeine Verwaltung</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58.3</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39.9</w:t>
            </w:r>
          </w:p>
        </w:tc>
        <w:tc>
          <w:tcPr>
            <w:tcW w:w="2777"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52.6</w:t>
              <w:tab/>
            </w:r>
            <w:r>
              <w:rPr>
                <w:spacing w:val="-1"/>
                <w:w w:val="105"/>
                <w:sz w:val="16"/>
              </w:rPr>
              <w:t>10,8</w:t>
            </w:r>
          </w:p>
        </w:tc>
      </w:tr>
      <w:tr>
        <w:trPr>
          <w:trHeight w:val="220" w:hRule="atLeast"/>
        </w:trPr>
        <w:tc>
          <w:tcPr>
            <w:tcW w:w="4195" w:type="dxa"/>
            <w:tcBorders>
              <w:top w:val="single" w:sz="4" w:space="0" w:color="00AAEC"/>
              <w:bottom w:val="single" w:sz="4" w:space="0" w:color="00AAEC"/>
            </w:tcBorders>
          </w:tcPr>
          <w:p>
            <w:pPr>
              <w:pStyle w:val="TableParagraph"/>
              <w:spacing w:line="188" w:lineRule="exact" w:before="12"/>
              <w:ind w:left="3"/>
              <w:rPr>
                <w:sz w:val="16"/>
              </w:rPr>
            </w:pPr>
            <w:r>
              <w:rPr>
                <w:w w:val="110"/>
                <w:sz w:val="16"/>
              </w:rPr>
              <w:t>Steuern, Zinsen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0"/>
              <w:jc w:val="right"/>
              <w:rPr>
                <w:sz w:val="16"/>
              </w:rPr>
            </w:pPr>
            <w:r>
              <w:rPr>
                <w:w w:val="105"/>
                <w:sz w:val="16"/>
              </w:rPr>
              <w:t>11.4</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line="188" w:lineRule="exact" w:before="12"/>
              <w:ind w:right="49"/>
              <w:jc w:val="right"/>
              <w:rPr>
                <w:sz w:val="16"/>
              </w:rPr>
            </w:pPr>
            <w:r>
              <w:rPr>
                <w:w w:val="105"/>
                <w:sz w:val="16"/>
              </w:rPr>
              <w:t>7.8</w:t>
            </w:r>
          </w:p>
        </w:tc>
        <w:tc>
          <w:tcPr>
            <w:tcW w:w="2777" w:type="dxa"/>
            <w:tcBorders>
              <w:top w:val="single" w:sz="4" w:space="0" w:color="00AAEC"/>
              <w:bottom w:val="single" w:sz="4" w:space="0" w:color="00AAEC"/>
            </w:tcBorders>
          </w:tcPr>
          <w:p>
            <w:pPr>
              <w:pStyle w:val="TableParagraph"/>
              <w:tabs>
                <w:tab w:pos="1426" w:val="left" w:leader="none"/>
              </w:tabs>
              <w:spacing w:line="188" w:lineRule="exact" w:before="12"/>
              <w:ind w:right="-15"/>
              <w:jc w:val="right"/>
              <w:rPr>
                <w:sz w:val="16"/>
              </w:rPr>
            </w:pPr>
            <w:r>
              <w:rPr>
                <w:w w:val="110"/>
                <w:sz w:val="16"/>
              </w:rPr>
              <w:t>11.5</w:t>
              <w:tab/>
            </w:r>
            <w:r>
              <w:rPr>
                <w:spacing w:val="-1"/>
                <w:w w:val="105"/>
                <w:sz w:val="16"/>
              </w:rPr>
              <w:t>–0,9</w:t>
            </w:r>
          </w:p>
        </w:tc>
      </w:tr>
    </w:tbl>
    <w:p>
      <w:pPr>
        <w:pStyle w:val="BodyText"/>
        <w:rPr>
          <w:rFonts w:ascii="Arial"/>
          <w:b/>
        </w:rPr>
      </w:pPr>
    </w:p>
    <w:p>
      <w:pPr>
        <w:pStyle w:val="BodyText"/>
        <w:rPr>
          <w:rFonts w:ascii="Arial"/>
          <w:b/>
        </w:rPr>
      </w:pPr>
    </w:p>
    <w:p>
      <w:pPr>
        <w:pStyle w:val="BodyText"/>
        <w:rPr>
          <w:rFonts w:ascii="Arial"/>
          <w:b/>
        </w:rPr>
      </w:pPr>
    </w:p>
    <w:p>
      <w:pPr>
        <w:pStyle w:val="BodyText"/>
        <w:spacing w:before="6"/>
        <w:rPr>
          <w:rFonts w:ascii="Arial"/>
          <w:b/>
          <w:sz w:val="24"/>
        </w:rPr>
      </w:pPr>
    </w:p>
    <w:p>
      <w:pPr>
        <w:pStyle w:val="BodyText"/>
        <w:ind w:right="249"/>
        <w:jc w:val="right"/>
      </w:pPr>
      <w:r>
        <w:rPr/>
        <w:pict>
          <v:shape style="position:absolute;margin-left:42.619999pt;margin-top:-39.641468pt;width:476.45pt;height:46.25pt;mso-position-horizontal-relative:page;mso-position-vertical-relative:paragraph;z-index:210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5"/>
                    <w:gridCol w:w="1134"/>
                    <w:gridCol w:w="283"/>
                    <w:gridCol w:w="1133"/>
                    <w:gridCol w:w="2777"/>
                  </w:tblGrid>
                  <w:tr>
                    <w:trPr>
                      <w:trHeight w:val="225" w:hRule="atLeast"/>
                    </w:trPr>
                    <w:tc>
                      <w:tcPr>
                        <w:tcW w:w="4195" w:type="dxa"/>
                        <w:tcBorders>
                          <w:bottom w:val="single" w:sz="4" w:space="0" w:color="00AAEC"/>
                        </w:tcBorders>
                      </w:tcPr>
                      <w:p>
                        <w:pPr>
                          <w:pStyle w:val="TableParagraph"/>
                          <w:spacing w:before="19"/>
                          <w:ind w:left="3"/>
                          <w:rPr>
                            <w:rFonts w:ascii="Arial"/>
                            <w:b/>
                            <w:sz w:val="16"/>
                          </w:rPr>
                        </w:pPr>
                        <w:r>
                          <w:rPr>
                            <w:rFonts w:ascii="Arial"/>
                            <w:b/>
                            <w:w w:val="105"/>
                            <w:sz w:val="16"/>
                          </w:rPr>
                          <w:t>Aufwendungen total</w:t>
                        </w:r>
                      </w:p>
                    </w:tc>
                    <w:tc>
                      <w:tcPr>
                        <w:tcW w:w="1134" w:type="dxa"/>
                        <w:tcBorders>
                          <w:bottom w:val="single" w:sz="4" w:space="0" w:color="00AAEC"/>
                        </w:tcBorders>
                        <w:shd w:val="clear" w:color="auto" w:fill="E7EBEC"/>
                      </w:tcPr>
                      <w:p>
                        <w:pPr>
                          <w:pStyle w:val="TableParagraph"/>
                          <w:spacing w:before="19"/>
                          <w:ind w:right="50"/>
                          <w:jc w:val="right"/>
                          <w:rPr>
                            <w:rFonts w:ascii="Arial"/>
                            <w:b/>
                            <w:sz w:val="16"/>
                          </w:rPr>
                        </w:pPr>
                        <w:r>
                          <w:rPr>
                            <w:rFonts w:ascii="Arial"/>
                            <w:b/>
                            <w:w w:val="95"/>
                            <w:sz w:val="16"/>
                          </w:rPr>
                          <w:t>909.2</w:t>
                        </w:r>
                      </w:p>
                    </w:tc>
                    <w:tc>
                      <w:tcPr>
                        <w:tcW w:w="283" w:type="dxa"/>
                        <w:tcBorders>
                          <w:bottom w:val="single" w:sz="4" w:space="0" w:color="00AAEC"/>
                        </w:tcBorders>
                      </w:tcPr>
                      <w:p>
                        <w:pPr>
                          <w:pStyle w:val="TableParagraph"/>
                          <w:rPr>
                            <w:rFonts w:ascii="Times New Roman"/>
                            <w:sz w:val="14"/>
                          </w:rPr>
                        </w:pPr>
                      </w:p>
                    </w:tc>
                    <w:tc>
                      <w:tcPr>
                        <w:tcW w:w="1133" w:type="dxa"/>
                        <w:tcBorders>
                          <w:bottom w:val="single" w:sz="4" w:space="0" w:color="00AAEC"/>
                        </w:tcBorders>
                        <w:shd w:val="clear" w:color="auto" w:fill="E7EBEC"/>
                      </w:tcPr>
                      <w:p>
                        <w:pPr>
                          <w:pStyle w:val="TableParagraph"/>
                          <w:spacing w:before="19"/>
                          <w:ind w:right="49"/>
                          <w:jc w:val="right"/>
                          <w:rPr>
                            <w:rFonts w:ascii="Arial"/>
                            <w:b/>
                            <w:sz w:val="16"/>
                          </w:rPr>
                        </w:pPr>
                        <w:r>
                          <w:rPr>
                            <w:rFonts w:ascii="Arial"/>
                            <w:b/>
                            <w:sz w:val="16"/>
                          </w:rPr>
                          <w:t>622.8</w:t>
                        </w:r>
                      </w:p>
                    </w:tc>
                    <w:tc>
                      <w:tcPr>
                        <w:tcW w:w="2777" w:type="dxa"/>
                        <w:tcBorders>
                          <w:bottom w:val="single" w:sz="4" w:space="0" w:color="00AAEC"/>
                        </w:tcBorders>
                      </w:tcPr>
                      <w:p>
                        <w:pPr>
                          <w:pStyle w:val="TableParagraph"/>
                          <w:tabs>
                            <w:tab w:pos="1515" w:val="left" w:leader="none"/>
                          </w:tabs>
                          <w:spacing w:before="19"/>
                          <w:ind w:right="-15"/>
                          <w:jc w:val="right"/>
                          <w:rPr>
                            <w:rFonts w:ascii="Arial" w:hAnsi="Arial"/>
                            <w:b/>
                            <w:sz w:val="16"/>
                          </w:rPr>
                        </w:pPr>
                        <w:r>
                          <w:rPr>
                            <w:rFonts w:ascii="Arial" w:hAnsi="Arial"/>
                            <w:b/>
                            <w:sz w:val="16"/>
                          </w:rPr>
                          <w:t>941.8</w:t>
                          <w:tab/>
                        </w:r>
                        <w:r>
                          <w:rPr>
                            <w:rFonts w:ascii="Arial" w:hAnsi="Arial"/>
                            <w:b/>
                            <w:spacing w:val="-1"/>
                            <w:w w:val="95"/>
                            <w:sz w:val="16"/>
                          </w:rPr>
                          <w:t>–3,5</w:t>
                        </w:r>
                      </w:p>
                    </w:tc>
                  </w:tr>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b/>
                            <w:sz w:val="16"/>
                          </w:rPr>
                        </w:pPr>
                        <w:r>
                          <w:rPr>
                            <w:rFonts w:ascii="Arial"/>
                            <w:b/>
                            <w:sz w:val="16"/>
                          </w:rPr>
                          <w:t>Cashflow</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124.1</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w w:val="95"/>
                            <w:sz w:val="16"/>
                          </w:rPr>
                          <w:t>84.9</w:t>
                        </w:r>
                      </w:p>
                    </w:tc>
                    <w:tc>
                      <w:tcPr>
                        <w:tcW w:w="2777" w:type="dxa"/>
                        <w:tcBorders>
                          <w:top w:val="single" w:sz="4" w:space="0" w:color="00AAEC"/>
                          <w:bottom w:val="single" w:sz="4" w:space="0" w:color="00AAEC"/>
                        </w:tcBorders>
                      </w:tcPr>
                      <w:p>
                        <w:pPr>
                          <w:pStyle w:val="TableParagraph"/>
                          <w:tabs>
                            <w:tab w:pos="1595" w:val="left" w:leader="none"/>
                          </w:tabs>
                          <w:spacing w:before="14"/>
                          <w:ind w:right="-15"/>
                          <w:jc w:val="right"/>
                          <w:rPr>
                            <w:rFonts w:ascii="Arial"/>
                            <w:b/>
                            <w:sz w:val="16"/>
                          </w:rPr>
                        </w:pPr>
                        <w:r>
                          <w:rPr>
                            <w:rFonts w:ascii="Arial"/>
                            <w:b/>
                            <w:sz w:val="16"/>
                          </w:rPr>
                          <w:t>121.1</w:t>
                          <w:tab/>
                        </w:r>
                        <w:r>
                          <w:rPr>
                            <w:rFonts w:ascii="Arial"/>
                            <w:b/>
                            <w:spacing w:val="-1"/>
                            <w:sz w:val="16"/>
                          </w:rPr>
                          <w:t>2,5</w:t>
                        </w:r>
                      </w:p>
                    </w:tc>
                  </w:tr>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b/>
                            <w:sz w:val="16"/>
                          </w:rPr>
                        </w:pPr>
                        <w:r>
                          <w:rPr>
                            <w:rFonts w:ascii="Arial"/>
                            <w:b/>
                            <w:sz w:val="16"/>
                          </w:rPr>
                          <w:t>Abschreibungen</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84.9</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w w:val="95"/>
                            <w:sz w:val="16"/>
                          </w:rPr>
                          <w:t>58.2</w:t>
                        </w:r>
                      </w:p>
                    </w:tc>
                    <w:tc>
                      <w:tcPr>
                        <w:tcW w:w="2777" w:type="dxa"/>
                        <w:tcBorders>
                          <w:top w:val="single" w:sz="4" w:space="0" w:color="00AAEC"/>
                          <w:bottom w:val="single" w:sz="4" w:space="0" w:color="00AAEC"/>
                        </w:tcBorders>
                      </w:tcPr>
                      <w:p>
                        <w:pPr>
                          <w:pStyle w:val="TableParagraph"/>
                          <w:tabs>
                            <w:tab w:pos="1426" w:val="left" w:leader="none"/>
                          </w:tabs>
                          <w:spacing w:before="14"/>
                          <w:ind w:right="-15"/>
                          <w:jc w:val="right"/>
                          <w:rPr>
                            <w:rFonts w:ascii="Arial" w:hAnsi="Arial"/>
                            <w:b/>
                            <w:sz w:val="16"/>
                          </w:rPr>
                        </w:pPr>
                        <w:r>
                          <w:rPr>
                            <w:rFonts w:ascii="Arial" w:hAnsi="Arial"/>
                            <w:b/>
                            <w:sz w:val="16"/>
                          </w:rPr>
                          <w:t>86.3</w:t>
                          <w:tab/>
                        </w:r>
                        <w:r>
                          <w:rPr>
                            <w:rFonts w:ascii="Arial" w:hAnsi="Arial"/>
                            <w:b/>
                            <w:spacing w:val="-1"/>
                            <w:w w:val="95"/>
                            <w:sz w:val="16"/>
                          </w:rPr>
                          <w:t>–1,6</w:t>
                        </w:r>
                      </w:p>
                    </w:tc>
                  </w:tr>
                  <w:tr>
                    <w:trPr>
                      <w:trHeight w:val="220" w:hRule="atLeast"/>
                    </w:trPr>
                    <w:tc>
                      <w:tcPr>
                        <w:tcW w:w="4195" w:type="dxa"/>
                        <w:tcBorders>
                          <w:top w:val="single" w:sz="4" w:space="0" w:color="00AAEC"/>
                          <w:bottom w:val="single" w:sz="4" w:space="0" w:color="00AAEC"/>
                        </w:tcBorders>
                      </w:tcPr>
                      <w:p>
                        <w:pPr>
                          <w:pStyle w:val="TableParagraph"/>
                          <w:spacing w:before="14"/>
                          <w:ind w:left="3"/>
                          <w:rPr>
                            <w:rFonts w:ascii="Arial"/>
                            <w:b/>
                            <w:sz w:val="16"/>
                          </w:rPr>
                        </w:pPr>
                        <w:r>
                          <w:rPr>
                            <w:rFonts w:ascii="Arial"/>
                            <w:b/>
                            <w:sz w:val="16"/>
                          </w:rPr>
                          <w:t>Gewinn nach Steuern</w:t>
                        </w:r>
                      </w:p>
                    </w:tc>
                    <w:tc>
                      <w:tcPr>
                        <w:tcW w:w="1134" w:type="dxa"/>
                        <w:tcBorders>
                          <w:top w:val="single" w:sz="4" w:space="0" w:color="00AAEC"/>
                          <w:bottom w:val="single" w:sz="4" w:space="0" w:color="00AAEC"/>
                        </w:tcBorders>
                        <w:shd w:val="clear" w:color="auto" w:fill="E7EBEC"/>
                      </w:tcPr>
                      <w:p>
                        <w:pPr>
                          <w:pStyle w:val="TableParagraph"/>
                          <w:spacing w:before="14"/>
                          <w:ind w:right="50"/>
                          <w:jc w:val="right"/>
                          <w:rPr>
                            <w:rFonts w:ascii="Arial"/>
                            <w:b/>
                            <w:sz w:val="16"/>
                          </w:rPr>
                        </w:pPr>
                        <w:r>
                          <w:rPr>
                            <w:rFonts w:ascii="Arial"/>
                            <w:b/>
                            <w:w w:val="95"/>
                            <w:sz w:val="16"/>
                          </w:rPr>
                          <w:t>39.2</w:t>
                        </w:r>
                      </w:p>
                    </w:tc>
                    <w:tc>
                      <w:tcPr>
                        <w:tcW w:w="283" w:type="dxa"/>
                        <w:tcBorders>
                          <w:top w:val="single" w:sz="4" w:space="0" w:color="00AAEC"/>
                          <w:bottom w:val="single" w:sz="4" w:space="0" w:color="00AAEC"/>
                        </w:tcBorders>
                      </w:tcPr>
                      <w:p>
                        <w:pPr>
                          <w:pStyle w:val="TableParagraph"/>
                          <w:rPr>
                            <w:rFonts w:ascii="Times New Roman"/>
                            <w:sz w:val="14"/>
                          </w:rPr>
                        </w:pPr>
                      </w:p>
                    </w:tc>
                    <w:tc>
                      <w:tcPr>
                        <w:tcW w:w="1133" w:type="dxa"/>
                        <w:tcBorders>
                          <w:top w:val="single" w:sz="4" w:space="0" w:color="00AAEC"/>
                          <w:bottom w:val="single" w:sz="4" w:space="0" w:color="00AAEC"/>
                        </w:tcBorders>
                        <w:shd w:val="clear" w:color="auto" w:fill="E7EBEC"/>
                      </w:tcPr>
                      <w:p>
                        <w:pPr>
                          <w:pStyle w:val="TableParagraph"/>
                          <w:spacing w:before="14"/>
                          <w:ind w:right="49"/>
                          <w:jc w:val="right"/>
                          <w:rPr>
                            <w:rFonts w:ascii="Arial"/>
                            <w:b/>
                            <w:sz w:val="16"/>
                          </w:rPr>
                        </w:pPr>
                        <w:r>
                          <w:rPr>
                            <w:rFonts w:ascii="Arial"/>
                            <w:b/>
                            <w:w w:val="95"/>
                            <w:sz w:val="16"/>
                          </w:rPr>
                          <w:t>26.8</w:t>
                        </w:r>
                      </w:p>
                    </w:tc>
                    <w:tc>
                      <w:tcPr>
                        <w:tcW w:w="2777" w:type="dxa"/>
                        <w:tcBorders>
                          <w:top w:val="single" w:sz="4" w:space="0" w:color="00AAEC"/>
                          <w:bottom w:val="single" w:sz="4" w:space="0" w:color="00AAEC"/>
                        </w:tcBorders>
                      </w:tcPr>
                      <w:p>
                        <w:pPr>
                          <w:pStyle w:val="TableParagraph"/>
                          <w:tabs>
                            <w:tab w:pos="1417" w:val="left" w:leader="none"/>
                          </w:tabs>
                          <w:spacing w:before="14"/>
                          <w:ind w:right="-15"/>
                          <w:jc w:val="right"/>
                          <w:rPr>
                            <w:rFonts w:ascii="Arial"/>
                            <w:b/>
                            <w:sz w:val="16"/>
                          </w:rPr>
                        </w:pPr>
                        <w:r>
                          <w:rPr>
                            <w:rFonts w:ascii="Arial"/>
                            <w:b/>
                            <w:sz w:val="16"/>
                          </w:rPr>
                          <w:t>34.8</w:t>
                          <w:tab/>
                        </w:r>
                        <w:r>
                          <w:rPr>
                            <w:rFonts w:ascii="Arial"/>
                            <w:b/>
                            <w:spacing w:val="-1"/>
                            <w:w w:val="95"/>
                            <w:sz w:val="16"/>
                          </w:rPr>
                          <w:t>12,6</w:t>
                        </w:r>
                      </w:p>
                    </w:tc>
                  </w:tr>
                </w:tbl>
                <w:p>
                  <w:pPr>
                    <w:pStyle w:val="BodyText"/>
                  </w:pPr>
                </w:p>
              </w:txbxContent>
            </v:textbox>
            <w10:wrap type="none"/>
          </v:shape>
        </w:pict>
      </w:r>
      <w:r>
        <w:rPr>
          <w:w w:val="105"/>
        </w:rPr>
        <w:t>21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tabs>
          <w:tab w:pos="4314" w:val="left" w:leader="none"/>
        </w:tabs>
        <w:spacing w:before="0"/>
        <w:ind w:left="1933" w:right="0" w:firstLine="0"/>
        <w:jc w:val="left"/>
        <w:rPr>
          <w:sz w:val="15"/>
        </w:rPr>
      </w:pPr>
      <w:r>
        <w:rPr/>
        <w:pict>
          <v:group style="position:absolute;margin-left:.06pt;margin-top:-171.186493pt;width:646pt;height:240.95pt;mso-position-horizontal-relative:page;mso-position-vertical-relative:paragraph;z-index:-170536" coordorigin="1,-3424" coordsize="12920,4819">
            <v:shape style="position:absolute;left:1;top:-3424;width:1876;height:4819" type="#_x0000_t75" stroked="false">
              <v:imagedata r:id="rId74" o:title=""/>
            </v:shape>
            <v:shape style="position:absolute;left:1933;top:-2007;width:2325;height:1985" type="#_x0000_t75" stroked="false">
              <v:imagedata r:id="rId75" o:title=""/>
            </v:shape>
            <v:shape style="position:absolute;left:7602;top:-3424;width:1701;height:4819" type="#_x0000_t75" stroked="false">
              <v:imagedata r:id="rId76" o:title=""/>
            </v:shape>
            <v:shape style="position:absolute;left:4314;top:-2007;width:3232;height:1985" type="#_x0000_t75" stroked="false">
              <v:imagedata r:id="rId77" o:title=""/>
            </v:shape>
            <v:shape style="position:absolute;left:9360;top:-3424;width:3560;height:4819" type="#_x0000_t75" stroked="false">
              <v:imagedata r:id="rId78" o:title=""/>
            </v:shape>
            <w10:wrap type="none"/>
          </v:group>
        </w:pict>
      </w:r>
      <w:r>
        <w:rPr>
          <w:w w:val="110"/>
          <w:sz w:val="15"/>
        </w:rPr>
        <w:t>Elizabeth </w:t>
      </w:r>
      <w:r>
        <w:rPr>
          <w:spacing w:val="-3"/>
          <w:w w:val="110"/>
          <w:sz w:val="15"/>
        </w:rPr>
        <w:t>Taylor </w:t>
      </w:r>
      <w:r>
        <w:rPr>
          <w:rFonts w:ascii="Arial"/>
          <w:b/>
          <w:w w:val="110"/>
          <w:sz w:val="15"/>
        </w:rPr>
        <w:t>|</w:t>
      </w:r>
      <w:r>
        <w:rPr>
          <w:rFonts w:ascii="Arial"/>
          <w:b/>
          <w:spacing w:val="-10"/>
          <w:w w:val="110"/>
          <w:sz w:val="15"/>
        </w:rPr>
        <w:t> </w:t>
      </w:r>
      <w:r>
        <w:rPr>
          <w:w w:val="110"/>
          <w:sz w:val="15"/>
        </w:rPr>
        <w:t>John</w:t>
      </w:r>
      <w:r>
        <w:rPr>
          <w:spacing w:val="-2"/>
          <w:w w:val="110"/>
          <w:sz w:val="15"/>
        </w:rPr>
        <w:t> </w:t>
      </w:r>
      <w:r>
        <w:rPr>
          <w:w w:val="110"/>
          <w:sz w:val="15"/>
        </w:rPr>
        <w:t>Warner</w:t>
        <w:tab/>
        <w:t>John Warner </w:t>
      </w:r>
      <w:r>
        <w:rPr>
          <w:rFonts w:ascii="Arial"/>
          <w:b/>
          <w:w w:val="110"/>
          <w:sz w:val="15"/>
        </w:rPr>
        <w:t>| </w:t>
      </w:r>
      <w:r>
        <w:rPr>
          <w:w w:val="110"/>
          <w:sz w:val="15"/>
        </w:rPr>
        <w:t>George </w:t>
      </w:r>
      <w:r>
        <w:rPr>
          <w:spacing w:val="-3"/>
          <w:w w:val="110"/>
          <w:sz w:val="15"/>
        </w:rPr>
        <w:t>W.  </w:t>
      </w:r>
      <w:r>
        <w:rPr>
          <w:w w:val="110"/>
          <w:sz w:val="15"/>
        </w:rPr>
        <w:t>Bush</w:t>
      </w: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920" w:h="15860"/>
          <w:pgMar w:top="1260" w:bottom="280" w:left="0" w:right="20"/>
        </w:sectPr>
      </w:pPr>
    </w:p>
    <w:p>
      <w:pPr>
        <w:pStyle w:val="BodyText"/>
        <w:spacing w:before="1"/>
        <w:rPr>
          <w:sz w:val="21"/>
        </w:rPr>
      </w:pPr>
    </w:p>
    <w:p>
      <w:pPr>
        <w:spacing w:before="1"/>
        <w:ind w:left="0" w:right="0" w:firstLine="0"/>
        <w:jc w:val="right"/>
        <w:rPr>
          <w:rFonts w:ascii="Arial"/>
          <w:b/>
          <w:sz w:val="15"/>
        </w:rPr>
      </w:pPr>
      <w:r>
        <w:rPr>
          <w:w w:val="110"/>
          <w:sz w:val="15"/>
        </w:rPr>
        <w:t>George W. Bush </w:t>
      </w:r>
      <w:r>
        <w:rPr>
          <w:rFonts w:ascii="Arial"/>
          <w:b/>
          <w:w w:val="110"/>
          <w:sz w:val="15"/>
        </w:rPr>
        <w:t>|</w:t>
      </w:r>
    </w:p>
    <w:p>
      <w:pPr>
        <w:spacing w:before="6"/>
        <w:ind w:left="0" w:right="317" w:firstLine="0"/>
        <w:jc w:val="right"/>
        <w:rPr>
          <w:sz w:val="15"/>
        </w:rPr>
      </w:pPr>
      <w:r>
        <w:rPr>
          <w:w w:val="110"/>
          <w:sz w:val="15"/>
        </w:rPr>
        <w:t>George Bush</w:t>
      </w:r>
    </w:p>
    <w:p>
      <w:pPr>
        <w:pStyle w:val="BodyText"/>
        <w:spacing w:before="1"/>
        <w:rPr>
          <w:sz w:val="21"/>
        </w:rPr>
      </w:pPr>
      <w:r>
        <w:rPr/>
        <w:br w:type="column"/>
      </w:r>
      <w:r>
        <w:rPr>
          <w:sz w:val="21"/>
        </w:rPr>
      </w:r>
    </w:p>
    <w:p>
      <w:pPr>
        <w:spacing w:before="1"/>
        <w:ind w:left="518" w:right="0" w:firstLine="0"/>
        <w:jc w:val="left"/>
        <w:rPr>
          <w:rFonts w:ascii="Arial"/>
          <w:b/>
          <w:sz w:val="15"/>
        </w:rPr>
      </w:pPr>
      <w:r>
        <w:rPr>
          <w:w w:val="110"/>
          <w:sz w:val="15"/>
        </w:rPr>
        <w:t>George Bush </w:t>
      </w:r>
      <w:r>
        <w:rPr>
          <w:rFonts w:ascii="Arial"/>
          <w:b/>
          <w:w w:val="110"/>
          <w:sz w:val="15"/>
        </w:rPr>
        <w:t>|</w:t>
      </w:r>
    </w:p>
    <w:p>
      <w:pPr>
        <w:spacing w:after="0"/>
        <w:jc w:val="left"/>
        <w:rPr>
          <w:rFonts w:ascii="Arial"/>
          <w:sz w:val="15"/>
        </w:rPr>
        <w:sectPr>
          <w:type w:val="continuous"/>
          <w:pgSz w:w="12920" w:h="15860"/>
          <w:pgMar w:top="480" w:bottom="0" w:left="0" w:right="20"/>
          <w:cols w:num="2" w:equalWidth="0">
            <w:col w:w="8802" w:space="40"/>
            <w:col w:w="4058"/>
          </w:cols>
        </w:sectPr>
      </w:pPr>
    </w:p>
    <w:p>
      <w:pPr>
        <w:pStyle w:val="Heading1"/>
      </w:pPr>
      <w:r>
        <w:rPr/>
        <w:t>Ringier Schweiz</w:t>
      </w:r>
    </w:p>
    <w:p>
      <w:pPr>
        <w:pStyle w:val="BodyText"/>
        <w:spacing w:line="252" w:lineRule="auto" w:before="326"/>
        <w:ind w:left="2551" w:right="888"/>
      </w:pPr>
      <w:r>
        <w:rPr>
          <w:w w:val="110"/>
        </w:rPr>
        <w:t>Der Ringier </w:t>
      </w:r>
      <w:r>
        <w:rPr>
          <w:spacing w:val="-3"/>
          <w:w w:val="110"/>
        </w:rPr>
        <w:t>Verlag </w:t>
      </w:r>
      <w:r>
        <w:rPr>
          <w:w w:val="110"/>
        </w:rPr>
        <w:t>Schweiz blickt angesichts der schlechten wirtschaftlichen Rahmenbedingungen auf ein schwieri- ges Jahr zurück. Die grossen Zeitungstitel der Schweiz verloren 2002 bis zu 25 Prozent an Anzeigenvolumen im </w:t>
      </w:r>
      <w:r>
        <w:rPr>
          <w:spacing w:val="-4"/>
          <w:w w:val="110"/>
        </w:rPr>
        <w:t>Ver- </w:t>
      </w:r>
      <w:r>
        <w:rPr>
          <w:w w:val="110"/>
        </w:rPr>
        <w:t>gleich zum </w:t>
      </w:r>
      <w:r>
        <w:rPr>
          <w:spacing w:val="-4"/>
          <w:w w:val="110"/>
        </w:rPr>
        <w:t>Vorjahr. </w:t>
      </w:r>
      <w:r>
        <w:rPr>
          <w:w w:val="110"/>
        </w:rPr>
        <w:t>Bei den Zeitschriften betrug der Rückgang durchschnittlich über 10 Prozent. In diesem Umfeld behaupteten sich unsere </w:t>
      </w:r>
      <w:r>
        <w:rPr>
          <w:spacing w:val="-4"/>
          <w:w w:val="110"/>
        </w:rPr>
        <w:t>Titel </w:t>
      </w:r>
      <w:r>
        <w:rPr>
          <w:w w:val="110"/>
        </w:rPr>
        <w:t>überdurchschnittlich gut. Sowohl die Zeitschriften wie die Zeitungen büssten dank ihrer guten Position im Lesermarkt und ihrer geringeren Abhängigkeit vom Stellenanzeigenmarkt deutlich weniger ein als der Durchschnitt ihrer Konkurrenztitel. Einzig Cash konnte sich der negativen Entwicklung nicht entziehen und verlor rund 25 Prozent bei den Anzeigen. Im Lesermarkt konnten unsere </w:t>
      </w:r>
      <w:r>
        <w:rPr>
          <w:spacing w:val="-4"/>
          <w:w w:val="110"/>
        </w:rPr>
        <w:t>Titel </w:t>
      </w:r>
      <w:r>
        <w:rPr>
          <w:w w:val="110"/>
        </w:rPr>
        <w:t>ihre Positionen erfolgreich verteidigen</w:t>
      </w:r>
      <w:r>
        <w:rPr>
          <w:spacing w:val="-4"/>
          <w:w w:val="110"/>
        </w:rPr>
        <w:t> </w:t>
      </w:r>
      <w:r>
        <w:rPr>
          <w:w w:val="110"/>
        </w:rPr>
        <w:t>und</w:t>
      </w:r>
    </w:p>
    <w:p>
      <w:pPr>
        <w:pStyle w:val="BodyText"/>
        <w:spacing w:line="252" w:lineRule="auto"/>
        <w:ind w:left="2551" w:right="935"/>
      </w:pPr>
      <w:r>
        <w:rPr>
          <w:w w:val="110"/>
        </w:rPr>
        <w:t>die Vorjahresdaten bestätigen. Besonders erfreulich ist die Tatsache, dass die Mehrheit unserer Zeitschriften bei der Reichweite zuzulegen vermochte.</w:t>
      </w:r>
    </w:p>
    <w:p>
      <w:pPr>
        <w:pStyle w:val="BodyText"/>
        <w:spacing w:before="4"/>
      </w:pPr>
    </w:p>
    <w:p>
      <w:pPr>
        <w:pStyle w:val="BodyText"/>
        <w:spacing w:line="252" w:lineRule="auto"/>
        <w:ind w:left="2551" w:right="935"/>
      </w:pPr>
      <w:r>
        <w:rPr>
          <w:w w:val="110"/>
        </w:rPr>
        <w:t>Mit dem Verkauf von 50 Prozent an der Betty Bossi Verlag AG an das Detailhandelsunternehmen Coop im Vorjahr wird das Unternehmen ab diesem Geschäftsjahr nur mehr quotenkonsolidiert, was zu einer Einbusse des ausgewie- senen Umsatzes von deutlich über CHF 30 Mio. führt. Die Kooperation mit der Coop-Gruppe hat vielversprechend begonnen: Betty Bossi konnte ihren Gesamtumsatz massgeblich steigern.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7"/>
        </w:rPr>
      </w:pPr>
    </w:p>
    <w:p>
      <w:pPr>
        <w:pStyle w:val="BodyText"/>
        <w:spacing w:before="101"/>
        <w:ind w:left="283"/>
      </w:pPr>
      <w:r>
        <w:rPr>
          <w:w w:val="110"/>
        </w:rPr>
        <w:t>22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6"/>
        </w:rPr>
      </w:pPr>
    </w:p>
    <w:p>
      <w:pPr>
        <w:spacing w:after="0"/>
        <w:rPr>
          <w:sz w:val="26"/>
        </w:rPr>
        <w:sectPr>
          <w:pgSz w:w="12920" w:h="15860"/>
          <w:pgMar w:top="680" w:bottom="280" w:left="0" w:right="20"/>
        </w:sectPr>
      </w:pPr>
    </w:p>
    <w:p>
      <w:pPr>
        <w:spacing w:before="101"/>
        <w:ind w:left="1587" w:right="0" w:firstLine="0"/>
        <w:jc w:val="left"/>
        <w:rPr>
          <w:rFonts w:ascii="Arial" w:hAnsi="Arial"/>
          <w:b/>
          <w:sz w:val="15"/>
        </w:rPr>
      </w:pPr>
      <w:r>
        <w:rPr/>
        <w:pict>
          <v:group style="position:absolute;margin-left:.06pt;margin-top:-163.301788pt;width:646pt;height:240.95pt;mso-position-horizontal-relative:page;mso-position-vertical-relative:paragraph;z-index:-170488" coordorigin="1,-3266" coordsize="12920,4819">
            <v:shape style="position:absolute;left:3628;top:-3267;width:6633;height:4819" type="#_x0000_t75" stroked="false">
              <v:imagedata r:id="rId79" o:title=""/>
            </v:shape>
            <v:shape style="position:absolute;left:10318;top:-2189;width:2603;height:2722" type="#_x0000_t75" stroked="false">
              <v:imagedata r:id="rId80" o:title=""/>
            </v:shape>
            <v:shape style="position:absolute;left:1;top:-3267;width:1530;height:4819" type="#_x0000_t75" stroked="false">
              <v:imagedata r:id="rId81" o:title=""/>
            </v:shape>
            <v:shape style="position:absolute;left:1559;top:-1878;width:2948;height:1985" type="#_x0000_t75" stroked="false">
              <v:imagedata r:id="rId82" o:title=""/>
            </v:shape>
            <v:rect style="position:absolute;left:1559;top:-1878;width:2948;height:1985" filled="false" stroked="true" strokeweight="2.835pt" strokecolor="#fbfefe">
              <v:stroke dashstyle="solid"/>
            </v:rect>
            <w10:wrap type="none"/>
          </v:group>
        </w:pict>
      </w:r>
      <w:r>
        <w:rPr>
          <w:w w:val="105"/>
          <w:sz w:val="15"/>
        </w:rPr>
        <w:t>Björn Borg </w:t>
      </w:r>
      <w:r>
        <w:rPr>
          <w:rFonts w:ascii="Arial" w:hAnsi="Arial"/>
          <w:b/>
          <w:w w:val="105"/>
          <w:sz w:val="15"/>
        </w:rPr>
        <w:t>|</w:t>
      </w:r>
    </w:p>
    <w:p>
      <w:pPr>
        <w:spacing w:before="7"/>
        <w:ind w:left="1587" w:right="0" w:firstLine="0"/>
        <w:jc w:val="left"/>
        <w:rPr>
          <w:sz w:val="15"/>
        </w:rPr>
      </w:pPr>
      <w:r>
        <w:rPr>
          <w:w w:val="110"/>
          <w:sz w:val="15"/>
        </w:rPr>
        <w:t>Lise Marie Morerod</w:t>
      </w:r>
    </w:p>
    <w:p>
      <w:pPr>
        <w:pStyle w:val="BodyText"/>
      </w:pPr>
      <w:r>
        <w:rPr/>
        <w:br w:type="column"/>
      </w:r>
      <w:r>
        <w:rPr/>
      </w:r>
    </w:p>
    <w:p>
      <w:pPr>
        <w:pStyle w:val="BodyText"/>
      </w:pPr>
    </w:p>
    <w:p>
      <w:pPr>
        <w:spacing w:before="115"/>
        <w:ind w:left="1587" w:right="0" w:firstLine="0"/>
        <w:jc w:val="left"/>
        <w:rPr>
          <w:sz w:val="15"/>
        </w:rPr>
      </w:pPr>
      <w:r>
        <w:rPr>
          <w:w w:val="110"/>
          <w:sz w:val="15"/>
        </w:rPr>
        <w:t>Hanni Wenzel </w:t>
      </w:r>
      <w:r>
        <w:rPr>
          <w:rFonts w:ascii="Arial"/>
          <w:b/>
          <w:w w:val="110"/>
          <w:sz w:val="15"/>
        </w:rPr>
        <w:t>| </w:t>
      </w:r>
      <w:r>
        <w:rPr>
          <w:w w:val="110"/>
          <w:sz w:val="15"/>
        </w:rPr>
        <w:t>Andreas Wenzel</w:t>
      </w:r>
    </w:p>
    <w:p>
      <w:pPr>
        <w:spacing w:after="0"/>
        <w:jc w:val="left"/>
        <w:rPr>
          <w:sz w:val="15"/>
        </w:rPr>
        <w:sectPr>
          <w:type w:val="continuous"/>
          <w:pgSz w:w="12920" w:h="15860"/>
          <w:pgMar w:top="480" w:bottom="0" w:left="0" w:right="20"/>
          <w:cols w:num="2" w:equalWidth="0">
            <w:col w:w="2953" w:space="5778"/>
            <w:col w:w="4169"/>
          </w:cols>
        </w:sectPr>
      </w:pPr>
    </w:p>
    <w:p>
      <w:pPr>
        <w:pStyle w:val="BodyText"/>
        <w:rPr>
          <w:sz w:val="20"/>
        </w:rPr>
      </w:pPr>
    </w:p>
    <w:p>
      <w:pPr>
        <w:pStyle w:val="BodyText"/>
        <w:rPr>
          <w:sz w:val="20"/>
        </w:rPr>
      </w:pPr>
    </w:p>
    <w:p>
      <w:pPr>
        <w:pStyle w:val="BodyText"/>
        <w:spacing w:before="4"/>
        <w:rPr>
          <w:sz w:val="20"/>
        </w:rPr>
      </w:pPr>
    </w:p>
    <w:p>
      <w:pPr>
        <w:tabs>
          <w:tab w:pos="3628" w:val="left" w:leader="none"/>
        </w:tabs>
        <w:spacing w:before="101"/>
        <w:ind w:left="283" w:right="0" w:firstLine="0"/>
        <w:jc w:val="left"/>
        <w:rPr>
          <w:sz w:val="15"/>
        </w:rPr>
      </w:pPr>
      <w:r>
        <w:rPr>
          <w:rFonts w:ascii="Arial" w:hAnsi="Arial"/>
          <w:b/>
          <w:w w:val="105"/>
          <w:sz w:val="15"/>
        </w:rPr>
        <w:t>|</w:t>
      </w:r>
      <w:r>
        <w:rPr>
          <w:rFonts w:ascii="Arial" w:hAnsi="Arial"/>
          <w:b/>
          <w:spacing w:val="5"/>
          <w:w w:val="105"/>
          <w:sz w:val="15"/>
        </w:rPr>
        <w:t> </w:t>
      </w:r>
      <w:r>
        <w:rPr>
          <w:w w:val="105"/>
          <w:sz w:val="15"/>
        </w:rPr>
        <w:t>Björn</w:t>
      </w:r>
      <w:r>
        <w:rPr>
          <w:spacing w:val="13"/>
          <w:w w:val="105"/>
          <w:sz w:val="15"/>
        </w:rPr>
        <w:t> </w:t>
      </w:r>
      <w:r>
        <w:rPr>
          <w:w w:val="105"/>
          <w:sz w:val="15"/>
        </w:rPr>
        <w:t>Borg</w:t>
        <w:tab/>
        <w:t>Lise Marie Morerod </w:t>
      </w:r>
      <w:r>
        <w:rPr>
          <w:rFonts w:ascii="Arial" w:hAnsi="Arial"/>
          <w:b/>
          <w:w w:val="105"/>
          <w:sz w:val="15"/>
        </w:rPr>
        <w:t>| </w:t>
      </w:r>
      <w:r>
        <w:rPr>
          <w:w w:val="105"/>
          <w:sz w:val="15"/>
        </w:rPr>
        <w:t>Hanni</w:t>
      </w:r>
      <w:r>
        <w:rPr>
          <w:spacing w:val="5"/>
          <w:w w:val="105"/>
          <w:sz w:val="15"/>
        </w:rPr>
        <w:t> </w:t>
      </w:r>
      <w:r>
        <w:rPr>
          <w:w w:val="105"/>
          <w:sz w:val="15"/>
        </w:rPr>
        <w:t>Wenzel</w:t>
      </w:r>
    </w:p>
    <w:p>
      <w:pPr>
        <w:spacing w:after="0"/>
        <w:jc w:val="left"/>
        <w:rPr>
          <w:sz w:val="15"/>
        </w:rPr>
        <w:sectPr>
          <w:type w:val="continuous"/>
          <w:pgSz w:w="12920" w:h="15860"/>
          <w:pgMar w:top="48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p>
    <w:p>
      <w:pPr>
        <w:tabs>
          <w:tab w:pos="10494" w:val="left" w:leader="none"/>
        </w:tabs>
        <w:spacing w:before="101"/>
        <w:ind w:left="6072" w:right="0" w:firstLine="0"/>
        <w:jc w:val="left"/>
        <w:rPr>
          <w:sz w:val="16"/>
        </w:rPr>
      </w:pPr>
      <w:r>
        <w:rPr>
          <w:rFonts w:ascii="Arial"/>
          <w:b/>
          <w:w w:val="105"/>
          <w:sz w:val="16"/>
        </w:rPr>
        <w:t>Umsatz</w:t>
      </w:r>
      <w:r>
        <w:rPr>
          <w:rFonts w:ascii="Arial"/>
          <w:b/>
          <w:spacing w:val="-13"/>
          <w:w w:val="105"/>
          <w:sz w:val="16"/>
        </w:rPr>
        <w:t> </w:t>
      </w:r>
      <w:r>
        <w:rPr>
          <w:rFonts w:ascii="Arial"/>
          <w:b/>
          <w:w w:val="105"/>
          <w:sz w:val="16"/>
        </w:rPr>
        <w:t>Schweiz</w:t>
        <w:tab/>
      </w:r>
      <w:r>
        <w:rPr>
          <w:spacing w:val="-4"/>
          <w:w w:val="105"/>
          <w:sz w:val="16"/>
        </w:rPr>
        <w:t>Total </w:t>
      </w:r>
      <w:r>
        <w:rPr>
          <w:w w:val="105"/>
          <w:sz w:val="16"/>
        </w:rPr>
        <w:t>in Mio.</w:t>
      </w:r>
      <w:r>
        <w:rPr>
          <w:spacing w:val="5"/>
          <w:w w:val="105"/>
          <w:sz w:val="16"/>
        </w:rPr>
        <w:t> </w:t>
      </w:r>
      <w:r>
        <w:rPr>
          <w:w w:val="105"/>
          <w:sz w:val="16"/>
        </w:rPr>
        <w:t>CHF</w:t>
      </w:r>
    </w:p>
    <w:p>
      <w:pPr>
        <w:pStyle w:val="BodyText"/>
        <w:spacing w:before="6"/>
        <w:rPr>
          <w:sz w:val="14"/>
        </w:rPr>
      </w:pPr>
    </w:p>
    <w:p>
      <w:pPr>
        <w:tabs>
          <w:tab w:pos="10494" w:val="left" w:leader="none"/>
        </w:tabs>
        <w:spacing w:before="0"/>
        <w:ind w:left="5561" w:right="0" w:firstLine="0"/>
        <w:jc w:val="left"/>
        <w:rPr>
          <w:sz w:val="16"/>
        </w:rPr>
      </w:pPr>
      <w:r>
        <w:rPr/>
        <w:pict>
          <v:group style="position:absolute;margin-left:365.970001pt;margin-top:.265005pt;width:142.6pt;height:17.05pt;mso-position-horizontal-relative:page;mso-position-vertical-relative:paragraph;z-index:-170464" coordorigin="7319,5" coordsize="2852,341">
            <v:rect style="position:absolute;left:7319;top:5;width:363;height:341" filled="true" fillcolor="#bcc0c1" stroked="false">
              <v:fill type="solid"/>
            </v:rect>
            <v:rect style="position:absolute;left:7710;top:5;width:1146;height:341" filled="true" fillcolor="#acb0b1" stroked="false">
              <v:fill type="solid"/>
            </v:rect>
            <v:rect style="position:absolute;left:8884;top:5;width:1287;height:341" filled="true" fillcolor="#9da0a1" stroked="false">
              <v:fill type="solid"/>
            </v:rect>
            <w10:wrap type="none"/>
          </v:group>
        </w:pict>
      </w:r>
      <w:r>
        <w:rPr/>
        <w:pict>
          <v:shape style="position:absolute;margin-left:303.609985pt;margin-top:.265005pt;width:215.45pt;height:43.25pt;mso-position-horizontal-relative:page;mso-position-vertical-relative:paragraph;z-index:22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5"/>
                    <w:gridCol w:w="385"/>
                    <w:gridCol w:w="459"/>
                    <w:gridCol w:w="397"/>
                    <w:gridCol w:w="1270"/>
                    <w:gridCol w:w="1352"/>
                  </w:tblGrid>
                  <w:tr>
                    <w:trPr>
                      <w:trHeight w:val="524" w:hRule="atLeast"/>
                    </w:trPr>
                    <w:tc>
                      <w:tcPr>
                        <w:tcW w:w="445" w:type="dxa"/>
                        <w:tcBorders>
                          <w:right w:val="single" w:sz="18" w:space="0" w:color="FFFFFF"/>
                        </w:tcBorders>
                        <w:shd w:val="clear" w:color="auto" w:fill="E7EBEC"/>
                      </w:tcPr>
                      <w:p>
                        <w:pPr>
                          <w:pStyle w:val="TableParagraph"/>
                          <w:spacing w:before="3"/>
                          <w:ind w:left="39"/>
                          <w:rPr>
                            <w:sz w:val="16"/>
                          </w:rPr>
                        </w:pPr>
                        <w:r>
                          <w:rPr>
                            <w:w w:val="110"/>
                            <w:sz w:val="16"/>
                          </w:rPr>
                          <w:t>67.7</w:t>
                        </w:r>
                      </w:p>
                    </w:tc>
                    <w:tc>
                      <w:tcPr>
                        <w:tcW w:w="385" w:type="dxa"/>
                        <w:vMerge w:val="restart"/>
                        <w:tcBorders>
                          <w:left w:val="single" w:sz="18" w:space="0" w:color="FFFFFF"/>
                          <w:right w:val="single" w:sz="18" w:space="0" w:color="FFFFFF"/>
                        </w:tcBorders>
                      </w:tcPr>
                      <w:p>
                        <w:pPr>
                          <w:pStyle w:val="TableParagraph"/>
                          <w:spacing w:before="3"/>
                          <w:ind w:left="37" w:right="-15"/>
                          <w:rPr>
                            <w:sz w:val="16"/>
                          </w:rPr>
                        </w:pPr>
                        <w:r>
                          <w:rPr>
                            <w:w w:val="110"/>
                            <w:sz w:val="16"/>
                          </w:rPr>
                          <w:t>25.2</w:t>
                        </w:r>
                      </w:p>
                      <w:p>
                        <w:pPr>
                          <w:pStyle w:val="TableParagraph"/>
                          <w:spacing w:before="11"/>
                          <w:rPr>
                            <w:sz w:val="26"/>
                          </w:rPr>
                        </w:pPr>
                      </w:p>
                      <w:p>
                        <w:pPr>
                          <w:pStyle w:val="TableParagraph"/>
                          <w:spacing w:before="1"/>
                          <w:ind w:left="25"/>
                          <w:rPr>
                            <w:sz w:val="16"/>
                          </w:rPr>
                        </w:pPr>
                        <w:r>
                          <w:rPr>
                            <w:w w:val="110"/>
                            <w:sz w:val="16"/>
                          </w:rPr>
                          <w:t>26.0</w:t>
                        </w:r>
                      </w:p>
                    </w:tc>
                    <w:tc>
                      <w:tcPr>
                        <w:tcW w:w="3478" w:type="dxa"/>
                        <w:gridSpan w:val="4"/>
                        <w:tcBorders>
                          <w:left w:val="single" w:sz="18" w:space="0" w:color="FFFFFF"/>
                        </w:tcBorders>
                      </w:tcPr>
                      <w:p>
                        <w:pPr>
                          <w:pStyle w:val="TableParagraph"/>
                          <w:tabs>
                            <w:tab w:pos="1999" w:val="left" w:leader="none"/>
                          </w:tabs>
                          <w:spacing w:before="3"/>
                          <w:ind w:left="37"/>
                          <w:rPr>
                            <w:sz w:val="16"/>
                          </w:rPr>
                        </w:pPr>
                        <w:r>
                          <w:rPr>
                            <w:w w:val="110"/>
                            <w:sz w:val="16"/>
                          </w:rPr>
                          <w:t>38.3 </w:t>
                        </w:r>
                        <w:r>
                          <w:rPr>
                            <w:spacing w:val="1"/>
                            <w:w w:val="110"/>
                            <w:sz w:val="16"/>
                          </w:rPr>
                          <w:t> </w:t>
                        </w:r>
                        <w:r>
                          <w:rPr>
                            <w:w w:val="110"/>
                            <w:sz w:val="16"/>
                          </w:rPr>
                          <w:t>27.3</w:t>
                        </w:r>
                        <w:r>
                          <w:rPr>
                            <w:spacing w:val="36"/>
                            <w:w w:val="110"/>
                            <w:sz w:val="16"/>
                          </w:rPr>
                          <w:t> </w:t>
                        </w:r>
                        <w:r>
                          <w:rPr>
                            <w:w w:val="110"/>
                            <w:sz w:val="16"/>
                          </w:rPr>
                          <w:t>201.7</w:t>
                          <w:tab/>
                          <w:t>222.4</w:t>
                        </w:r>
                      </w:p>
                    </w:tc>
                  </w:tr>
                  <w:tr>
                    <w:trPr>
                      <w:trHeight w:val="340" w:hRule="atLeast"/>
                    </w:trPr>
                    <w:tc>
                      <w:tcPr>
                        <w:tcW w:w="445" w:type="dxa"/>
                        <w:tcBorders>
                          <w:right w:val="single" w:sz="18" w:space="0" w:color="FFFFFF"/>
                        </w:tcBorders>
                        <w:shd w:val="clear" w:color="auto" w:fill="E7EBEC"/>
                      </w:tcPr>
                      <w:p>
                        <w:pPr>
                          <w:pStyle w:val="TableParagraph"/>
                          <w:spacing w:before="3"/>
                          <w:ind w:left="39"/>
                          <w:rPr>
                            <w:sz w:val="16"/>
                          </w:rPr>
                        </w:pPr>
                        <w:r>
                          <w:rPr>
                            <w:w w:val="110"/>
                            <w:sz w:val="16"/>
                          </w:rPr>
                          <w:t>61.6</w:t>
                        </w:r>
                      </w:p>
                    </w:tc>
                    <w:tc>
                      <w:tcPr>
                        <w:tcW w:w="385" w:type="dxa"/>
                        <w:vMerge/>
                        <w:tcBorders>
                          <w:top w:val="nil"/>
                          <w:left w:val="single" w:sz="18" w:space="0" w:color="FFFFFF"/>
                          <w:right w:val="single" w:sz="18" w:space="0" w:color="FFFFFF"/>
                        </w:tcBorders>
                      </w:tcPr>
                      <w:p>
                        <w:pPr>
                          <w:rPr>
                            <w:sz w:val="2"/>
                            <w:szCs w:val="2"/>
                          </w:rPr>
                        </w:pPr>
                      </w:p>
                    </w:tc>
                    <w:tc>
                      <w:tcPr>
                        <w:tcW w:w="459" w:type="dxa"/>
                        <w:tcBorders>
                          <w:left w:val="single" w:sz="18" w:space="0" w:color="FFFFFF"/>
                          <w:right w:val="single" w:sz="12" w:space="0" w:color="FFFFFF"/>
                        </w:tcBorders>
                        <w:shd w:val="clear" w:color="auto" w:fill="CCCFD0"/>
                      </w:tcPr>
                      <w:p>
                        <w:pPr>
                          <w:pStyle w:val="TableParagraph"/>
                          <w:spacing w:before="3"/>
                          <w:ind w:left="26"/>
                          <w:rPr>
                            <w:sz w:val="16"/>
                          </w:rPr>
                        </w:pPr>
                        <w:r>
                          <w:rPr>
                            <w:w w:val="110"/>
                            <w:sz w:val="16"/>
                          </w:rPr>
                          <w:t>68.1</w:t>
                        </w:r>
                      </w:p>
                    </w:tc>
                    <w:tc>
                      <w:tcPr>
                        <w:tcW w:w="397" w:type="dxa"/>
                        <w:tcBorders>
                          <w:left w:val="single" w:sz="12" w:space="0" w:color="FFFFFF"/>
                          <w:right w:val="single" w:sz="12" w:space="0" w:color="FFFFFF"/>
                        </w:tcBorders>
                        <w:shd w:val="clear" w:color="auto" w:fill="BCC0C1"/>
                      </w:tcPr>
                      <w:p>
                        <w:pPr>
                          <w:pStyle w:val="TableParagraph"/>
                          <w:spacing w:before="3"/>
                          <w:ind w:left="39"/>
                          <w:rPr>
                            <w:sz w:val="16"/>
                          </w:rPr>
                        </w:pPr>
                        <w:r>
                          <w:rPr>
                            <w:w w:val="110"/>
                            <w:sz w:val="16"/>
                          </w:rPr>
                          <w:t>33.9</w:t>
                        </w:r>
                      </w:p>
                    </w:tc>
                    <w:tc>
                      <w:tcPr>
                        <w:tcW w:w="1270" w:type="dxa"/>
                        <w:tcBorders>
                          <w:left w:val="single" w:sz="12" w:space="0" w:color="FFFFFF"/>
                          <w:right w:val="single" w:sz="12" w:space="0" w:color="FFFFFF"/>
                        </w:tcBorders>
                        <w:shd w:val="clear" w:color="auto" w:fill="ACB0B1"/>
                      </w:tcPr>
                      <w:p>
                        <w:pPr>
                          <w:pStyle w:val="TableParagraph"/>
                          <w:spacing w:before="3"/>
                          <w:ind w:left="39"/>
                          <w:rPr>
                            <w:sz w:val="16"/>
                          </w:rPr>
                        </w:pPr>
                        <w:r>
                          <w:rPr>
                            <w:w w:val="110"/>
                            <w:sz w:val="16"/>
                          </w:rPr>
                          <w:t>215.7</w:t>
                        </w:r>
                      </w:p>
                    </w:tc>
                    <w:tc>
                      <w:tcPr>
                        <w:tcW w:w="1352" w:type="dxa"/>
                        <w:tcBorders>
                          <w:left w:val="single" w:sz="12" w:space="0" w:color="FFFFFF"/>
                        </w:tcBorders>
                        <w:shd w:val="clear" w:color="auto" w:fill="9DA0A1"/>
                      </w:tcPr>
                      <w:p>
                        <w:pPr>
                          <w:pStyle w:val="TableParagraph"/>
                          <w:spacing w:before="3"/>
                          <w:ind w:left="39"/>
                          <w:rPr>
                            <w:sz w:val="16"/>
                          </w:rPr>
                        </w:pPr>
                        <w:r>
                          <w:rPr>
                            <w:w w:val="110"/>
                            <w:sz w:val="16"/>
                          </w:rPr>
                          <w:t>230.0</w:t>
                        </w:r>
                      </w:p>
                    </w:tc>
                  </w:tr>
                </w:tbl>
                <w:p>
                  <w:pPr>
                    <w:pStyle w:val="BodyText"/>
                  </w:pPr>
                </w:p>
              </w:txbxContent>
            </v:textbox>
            <w10:wrap type="none"/>
          </v:shape>
        </w:pict>
      </w:r>
      <w:r>
        <w:rPr>
          <w:w w:val="110"/>
          <w:sz w:val="16"/>
        </w:rPr>
        <w:t>2002</w:t>
        <w:tab/>
        <w:t>582.6</w:t>
      </w:r>
    </w:p>
    <w:p>
      <w:pPr>
        <w:pStyle w:val="BodyText"/>
      </w:pPr>
    </w:p>
    <w:p>
      <w:pPr>
        <w:tabs>
          <w:tab w:pos="10494" w:val="left" w:leader="none"/>
        </w:tabs>
        <w:spacing w:before="110"/>
        <w:ind w:left="5561" w:right="0" w:firstLine="0"/>
        <w:jc w:val="left"/>
        <w:rPr>
          <w:sz w:val="16"/>
        </w:rPr>
      </w:pPr>
      <w:r>
        <w:rPr>
          <w:w w:val="110"/>
          <w:sz w:val="16"/>
        </w:rPr>
        <w:t>2001</w:t>
        <w:tab/>
        <w:t>635.3</w:t>
      </w:r>
    </w:p>
    <w:p>
      <w:pPr>
        <w:pStyle w:val="BodyText"/>
      </w:pPr>
    </w:p>
    <w:p>
      <w:pPr>
        <w:tabs>
          <w:tab w:pos="10494" w:val="left" w:leader="none"/>
        </w:tabs>
        <w:spacing w:before="110"/>
        <w:ind w:left="5561" w:right="0" w:firstLine="0"/>
        <w:jc w:val="left"/>
        <w:rPr>
          <w:sz w:val="16"/>
        </w:rPr>
      </w:pPr>
      <w:r>
        <w:rPr/>
        <w:pict>
          <v:group style="position:absolute;margin-left:303.609985pt;margin-top:5.705798pt;width:19.3pt;height:17.05pt;mso-position-horizontal-relative:page;mso-position-vertical-relative:paragraph;z-index:-170416" coordorigin="6072,114" coordsize="386,341">
            <v:rect style="position:absolute;left:6072;top:114;width:386;height:341" filled="true" fillcolor="#e7ebec" stroked="false">
              <v:fill type="solid"/>
            </v:rect>
            <v:shape style="position:absolute;left:6072;top:114;width:386;height:341" type="#_x0000_t202" filled="false" stroked="false">
              <v:textbox inset="0,0,0,0">
                <w:txbxContent>
                  <w:p>
                    <w:pPr>
                      <w:spacing w:before="3"/>
                      <w:ind w:left="39" w:right="0" w:firstLine="0"/>
                      <w:jc w:val="left"/>
                      <w:rPr>
                        <w:sz w:val="16"/>
                      </w:rPr>
                    </w:pPr>
                    <w:r>
                      <w:rPr>
                        <w:w w:val="110"/>
                        <w:sz w:val="16"/>
                      </w:rPr>
                      <w:t>47.9</w:t>
                    </w:r>
                  </w:p>
                </w:txbxContent>
              </v:textbox>
              <w10:wrap type="none"/>
            </v:shape>
            <w10:wrap type="none"/>
          </v:group>
        </w:pict>
      </w:r>
      <w:r>
        <w:rPr/>
        <w:pict>
          <v:shape style="position:absolute;margin-left:324.299988pt;margin-top:5.705798pt;width:193.35pt;height:17.05pt;mso-position-horizontal-relative:page;mso-position-vertical-relative:paragraph;z-index:2272" type="#_x0000_t202" filled="false" stroked="false">
            <v:textbox inset="0,0,0,0">
              <w:txbxContent>
                <w:tbl>
                  <w:tblPr>
                    <w:tblCellSpacing w:w="14" w:type="dxa"/>
                    <w:tblW w:w="0" w:type="auto"/>
                    <w:jc w:val="left"/>
                    <w:tblInd w:w="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1"/>
                    <w:gridCol w:w="453"/>
                    <w:gridCol w:w="408"/>
                    <w:gridCol w:w="1270"/>
                    <w:gridCol w:w="1363"/>
                  </w:tblGrid>
                  <w:tr>
                    <w:trPr>
                      <w:trHeight w:val="312" w:hRule="atLeast"/>
                    </w:trPr>
                    <w:tc>
                      <w:tcPr>
                        <w:tcW w:w="371" w:type="dxa"/>
                        <w:tcBorders>
                          <w:right w:val="nil"/>
                        </w:tcBorders>
                        <w:shd w:val="clear" w:color="auto" w:fill="DADDDF"/>
                      </w:tcPr>
                      <w:p>
                        <w:pPr>
                          <w:pStyle w:val="TableParagraph"/>
                          <w:spacing w:before="3"/>
                          <w:ind w:left="39"/>
                          <w:rPr>
                            <w:sz w:val="16"/>
                          </w:rPr>
                        </w:pPr>
                        <w:r>
                          <w:rPr>
                            <w:w w:val="110"/>
                            <w:sz w:val="16"/>
                          </w:rPr>
                          <w:t>24.3</w:t>
                        </w:r>
                      </w:p>
                    </w:tc>
                    <w:tc>
                      <w:tcPr>
                        <w:tcW w:w="453" w:type="dxa"/>
                        <w:tcBorders>
                          <w:left w:val="nil"/>
                          <w:right w:val="nil"/>
                        </w:tcBorders>
                        <w:shd w:val="clear" w:color="auto" w:fill="CCCFD0"/>
                      </w:tcPr>
                      <w:p>
                        <w:pPr>
                          <w:pStyle w:val="TableParagraph"/>
                          <w:spacing w:before="3"/>
                          <w:ind w:left="39"/>
                          <w:rPr>
                            <w:sz w:val="16"/>
                          </w:rPr>
                        </w:pPr>
                        <w:r>
                          <w:rPr>
                            <w:w w:val="110"/>
                            <w:sz w:val="16"/>
                          </w:rPr>
                          <w:t>62.9</w:t>
                        </w:r>
                      </w:p>
                    </w:tc>
                    <w:tc>
                      <w:tcPr>
                        <w:tcW w:w="408" w:type="dxa"/>
                        <w:tcBorders>
                          <w:left w:val="nil"/>
                          <w:right w:val="nil"/>
                        </w:tcBorders>
                        <w:shd w:val="clear" w:color="auto" w:fill="BCC0C1"/>
                      </w:tcPr>
                      <w:p>
                        <w:pPr>
                          <w:pStyle w:val="TableParagraph"/>
                          <w:spacing w:before="3"/>
                          <w:ind w:left="40"/>
                          <w:rPr>
                            <w:sz w:val="16"/>
                          </w:rPr>
                        </w:pPr>
                        <w:r>
                          <w:rPr>
                            <w:w w:val="110"/>
                            <w:sz w:val="16"/>
                          </w:rPr>
                          <w:t>41.3</w:t>
                        </w:r>
                      </w:p>
                    </w:tc>
                    <w:tc>
                      <w:tcPr>
                        <w:tcW w:w="1270" w:type="dxa"/>
                        <w:tcBorders>
                          <w:left w:val="nil"/>
                          <w:right w:val="nil"/>
                        </w:tcBorders>
                        <w:shd w:val="clear" w:color="auto" w:fill="ACB0B1"/>
                      </w:tcPr>
                      <w:p>
                        <w:pPr>
                          <w:pStyle w:val="TableParagraph"/>
                          <w:spacing w:before="3"/>
                          <w:ind w:left="40"/>
                          <w:rPr>
                            <w:sz w:val="16"/>
                          </w:rPr>
                        </w:pPr>
                        <w:r>
                          <w:rPr>
                            <w:w w:val="110"/>
                            <w:sz w:val="16"/>
                          </w:rPr>
                          <w:t>216.1</w:t>
                        </w:r>
                      </w:p>
                    </w:tc>
                    <w:tc>
                      <w:tcPr>
                        <w:tcW w:w="1363" w:type="dxa"/>
                        <w:tcBorders>
                          <w:left w:val="nil"/>
                        </w:tcBorders>
                        <w:shd w:val="clear" w:color="auto" w:fill="9DA0A1"/>
                      </w:tcPr>
                      <w:p>
                        <w:pPr>
                          <w:pStyle w:val="TableParagraph"/>
                          <w:spacing w:before="3"/>
                          <w:ind w:left="40"/>
                          <w:rPr>
                            <w:sz w:val="16"/>
                          </w:rPr>
                        </w:pPr>
                        <w:r>
                          <w:rPr>
                            <w:w w:val="110"/>
                            <w:sz w:val="16"/>
                          </w:rPr>
                          <w:t>232.5</w:t>
                        </w:r>
                      </w:p>
                    </w:tc>
                  </w:tr>
                </w:tbl>
                <w:p>
                  <w:pPr>
                    <w:pStyle w:val="BodyText"/>
                  </w:pPr>
                </w:p>
              </w:txbxContent>
            </v:textbox>
            <w10:wrap type="none"/>
          </v:shape>
        </w:pict>
      </w:r>
      <w:r>
        <w:rPr>
          <w:w w:val="110"/>
          <w:sz w:val="16"/>
        </w:rPr>
        <w:t>2000</w:t>
        <w:tab/>
        <w:t>625.0</w:t>
      </w:r>
    </w:p>
    <w:p>
      <w:pPr>
        <w:pStyle w:val="BodyText"/>
        <w:spacing w:before="4"/>
        <w:rPr>
          <w:sz w:val="26"/>
        </w:rPr>
      </w:pPr>
    </w:p>
    <w:p>
      <w:pPr>
        <w:pStyle w:val="ListParagraph"/>
        <w:numPr>
          <w:ilvl w:val="0"/>
          <w:numId w:val="2"/>
        </w:numPr>
        <w:tabs>
          <w:tab w:pos="6243" w:val="left" w:leader="none"/>
        </w:tabs>
        <w:spacing w:line="240" w:lineRule="auto" w:before="0" w:after="0"/>
        <w:ind w:left="6242" w:right="0" w:hanging="170"/>
        <w:jc w:val="left"/>
        <w:rPr>
          <w:rFonts w:ascii="MS UI Gothic" w:hAnsi="MS UI Gothic"/>
          <w:color w:val="9DA0A1"/>
          <w:sz w:val="14"/>
        </w:rPr>
      </w:pPr>
      <w:r>
        <w:rPr>
          <w:w w:val="110"/>
          <w:sz w:val="16"/>
        </w:rPr>
        <w:t>Zeitschriften</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ACB0B1"/>
          <w:sz w:val="14"/>
        </w:rPr>
      </w:pPr>
      <w:r>
        <w:rPr>
          <w:w w:val="110"/>
          <w:sz w:val="16"/>
        </w:rPr>
        <w:t>Zeitungen</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BCC0C1"/>
          <w:sz w:val="14"/>
        </w:rPr>
      </w:pPr>
      <w:r>
        <w:rPr>
          <w:w w:val="110"/>
          <w:sz w:val="16"/>
        </w:rPr>
        <w:t>Wirtschaftsmedien</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CCCFD0"/>
          <w:sz w:val="14"/>
        </w:rPr>
      </w:pPr>
      <w:r>
        <w:rPr>
          <w:w w:val="115"/>
          <w:sz w:val="16"/>
        </w:rPr>
        <w:t>Betty</w:t>
      </w:r>
      <w:r>
        <w:rPr>
          <w:spacing w:val="6"/>
          <w:w w:val="115"/>
          <w:sz w:val="16"/>
        </w:rPr>
        <w:t> </w:t>
      </w:r>
      <w:r>
        <w:rPr>
          <w:w w:val="115"/>
          <w:sz w:val="16"/>
        </w:rPr>
        <w:t>Bossi</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DADDDF"/>
          <w:sz w:val="14"/>
        </w:rPr>
      </w:pPr>
      <w:r>
        <w:rPr>
          <w:w w:val="110"/>
          <w:sz w:val="16"/>
        </w:rPr>
        <w:t>Fernsehen</w:t>
      </w:r>
    </w:p>
    <w:p>
      <w:pPr>
        <w:pStyle w:val="ListParagraph"/>
        <w:numPr>
          <w:ilvl w:val="0"/>
          <w:numId w:val="2"/>
        </w:numPr>
        <w:tabs>
          <w:tab w:pos="6243" w:val="left" w:leader="none"/>
        </w:tabs>
        <w:spacing w:line="240" w:lineRule="auto" w:before="5" w:after="0"/>
        <w:ind w:left="6242" w:right="0" w:hanging="170"/>
        <w:jc w:val="left"/>
        <w:rPr>
          <w:rFonts w:ascii="MS UI Gothic" w:hAnsi="MS UI Gothic"/>
          <w:color w:val="E7EBEC"/>
          <w:sz w:val="14"/>
        </w:rPr>
      </w:pPr>
      <w:r>
        <w:rPr>
          <w:w w:val="115"/>
          <w:sz w:val="16"/>
        </w:rPr>
        <w:t>Diverses</w:t>
      </w:r>
    </w:p>
    <w:p>
      <w:pPr>
        <w:pStyle w:val="BodyText"/>
        <w:rPr>
          <w:sz w:val="20"/>
        </w:rPr>
      </w:pPr>
    </w:p>
    <w:p>
      <w:pPr>
        <w:pStyle w:val="BodyText"/>
        <w:spacing w:before="3"/>
        <w:rPr>
          <w:sz w:val="24"/>
        </w:rPr>
      </w:pPr>
    </w:p>
    <w:p>
      <w:pPr>
        <w:pStyle w:val="BodyText"/>
        <w:spacing w:before="101"/>
        <w:ind w:right="249"/>
        <w:jc w:val="right"/>
      </w:pPr>
      <w:r>
        <w:rPr>
          <w:w w:val="105"/>
        </w:rPr>
        <w:t>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7"/>
        </w:rPr>
      </w:pPr>
    </w:p>
    <w:p>
      <w:pPr>
        <w:spacing w:after="0"/>
        <w:rPr>
          <w:sz w:val="27"/>
        </w:rPr>
        <w:sectPr>
          <w:pgSz w:w="12920" w:h="15860"/>
          <w:pgMar w:top="1500" w:bottom="280" w:left="0" w:right="20"/>
        </w:sectPr>
      </w:pPr>
    </w:p>
    <w:p>
      <w:pPr>
        <w:spacing w:before="101"/>
        <w:ind w:left="0" w:right="0" w:firstLine="0"/>
        <w:jc w:val="right"/>
        <w:rPr>
          <w:sz w:val="15"/>
        </w:rPr>
      </w:pPr>
      <w:r>
        <w:rPr/>
        <w:pict>
          <v:group style="position:absolute;margin-left:.3pt;margin-top:-183.143341pt;width:645.75pt;height:300.5pt;mso-position-horizontal-relative:page;mso-position-vertical-relative:paragraph;z-index:-170392" coordorigin="6,-3663" coordsize="12915,6010">
            <v:shape style="position:absolute;left:6;top:-3663;width:5953;height:6010" type="#_x0000_t75" stroked="false">
              <v:imagedata r:id="rId83" o:title=""/>
            </v:shape>
            <v:shape style="position:absolute;left:8226;top:-1793;width:2948;height:2325" type="#_x0000_t75" stroked="false">
              <v:imagedata r:id="rId84" o:title=""/>
            </v:shape>
            <v:shape style="position:absolute;left:6015;top:-1339;width:2155;height:1418" type="#_x0000_t75" stroked="false">
              <v:imagedata r:id="rId85" o:title=""/>
            </v:shape>
            <v:shape style="position:absolute;left:11231;top:-1566;width:1690;height:1871" type="#_x0000_t75" stroked="false">
              <v:imagedata r:id="rId86" o:title=""/>
            </v:shape>
            <w10:wrap type="none"/>
          </v:group>
        </w:pict>
      </w:r>
      <w:r>
        <w:rPr>
          <w:w w:val="110"/>
          <w:sz w:val="15"/>
        </w:rPr>
        <w:t>Max Julen </w:t>
      </w:r>
      <w:r>
        <w:rPr>
          <w:rFonts w:ascii="Arial"/>
          <w:b/>
          <w:w w:val="110"/>
          <w:sz w:val="15"/>
        </w:rPr>
        <w:t>| </w:t>
      </w:r>
      <w:r>
        <w:rPr>
          <w:w w:val="110"/>
          <w:sz w:val="15"/>
        </w:rPr>
        <w:t>Michela Figini</w:t>
      </w:r>
    </w:p>
    <w:p>
      <w:pPr>
        <w:pStyle w:val="BodyText"/>
      </w:pPr>
      <w:r>
        <w:rPr/>
        <w:br w:type="column"/>
      </w:r>
      <w:r>
        <w:rPr/>
      </w:r>
    </w:p>
    <w:p>
      <w:pPr>
        <w:pStyle w:val="BodyText"/>
      </w:pPr>
    </w:p>
    <w:p>
      <w:pPr>
        <w:spacing w:before="115"/>
        <w:ind w:left="421" w:right="0" w:firstLine="0"/>
        <w:jc w:val="left"/>
        <w:rPr>
          <w:sz w:val="15"/>
        </w:rPr>
      </w:pPr>
      <w:r>
        <w:rPr>
          <w:w w:val="105"/>
          <w:sz w:val="15"/>
        </w:rPr>
        <w:t>Michela Figini </w:t>
      </w:r>
      <w:r>
        <w:rPr>
          <w:rFonts w:ascii="Arial"/>
          <w:b/>
          <w:w w:val="105"/>
          <w:sz w:val="15"/>
        </w:rPr>
        <w:t>| </w:t>
      </w:r>
      <w:r>
        <w:rPr>
          <w:w w:val="105"/>
          <w:sz w:val="15"/>
        </w:rPr>
        <w:t>Pirmin Zurbriggen</w:t>
      </w:r>
    </w:p>
    <w:p>
      <w:pPr>
        <w:pStyle w:val="BodyText"/>
        <w:spacing w:before="10"/>
        <w:rPr>
          <w:sz w:val="26"/>
        </w:rPr>
      </w:pPr>
      <w:r>
        <w:rPr/>
        <w:br w:type="column"/>
      </w:r>
      <w:r>
        <w:rPr>
          <w:sz w:val="26"/>
        </w:rPr>
      </w:r>
    </w:p>
    <w:p>
      <w:pPr>
        <w:spacing w:before="0"/>
        <w:ind w:left="723" w:right="0" w:firstLine="0"/>
        <w:jc w:val="left"/>
        <w:rPr>
          <w:rFonts w:ascii="Arial"/>
          <w:b/>
          <w:sz w:val="15"/>
        </w:rPr>
      </w:pPr>
      <w:r>
        <w:rPr>
          <w:w w:val="105"/>
          <w:sz w:val="15"/>
        </w:rPr>
        <w:t>Pirmin Zurbriggen </w:t>
      </w:r>
      <w:r>
        <w:rPr>
          <w:rFonts w:ascii="Arial"/>
          <w:b/>
          <w:w w:val="105"/>
          <w:sz w:val="15"/>
        </w:rPr>
        <w:t>|</w:t>
      </w:r>
    </w:p>
    <w:p>
      <w:pPr>
        <w:spacing w:before="7"/>
        <w:ind w:left="723" w:right="0" w:firstLine="0"/>
        <w:jc w:val="left"/>
        <w:rPr>
          <w:sz w:val="15"/>
        </w:rPr>
      </w:pPr>
      <w:r>
        <w:rPr>
          <w:w w:val="110"/>
          <w:sz w:val="15"/>
        </w:rPr>
        <w:t>Schneemann</w:t>
      </w:r>
    </w:p>
    <w:p>
      <w:pPr>
        <w:spacing w:after="0"/>
        <w:jc w:val="left"/>
        <w:rPr>
          <w:sz w:val="15"/>
        </w:rPr>
        <w:sectPr>
          <w:type w:val="continuous"/>
          <w:pgSz w:w="12920" w:h="15860"/>
          <w:pgMar w:top="480" w:bottom="0" w:left="0" w:right="20"/>
          <w:cols w:num="3" w:equalWidth="0">
            <w:col w:w="7766" w:space="40"/>
            <w:col w:w="2663" w:space="39"/>
            <w:col w:w="239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before="101"/>
        <w:ind w:left="459" w:right="0" w:firstLine="0"/>
        <w:jc w:val="left"/>
        <w:rPr>
          <w:sz w:val="15"/>
        </w:rPr>
      </w:pPr>
      <w:r>
        <w:rPr>
          <w:w w:val="110"/>
          <w:sz w:val="15"/>
        </w:rPr>
        <w:t>Andreas Wenzel </w:t>
      </w:r>
      <w:r>
        <w:rPr>
          <w:rFonts w:ascii="Arial"/>
          <w:b/>
          <w:w w:val="110"/>
          <w:sz w:val="15"/>
        </w:rPr>
        <w:t>| </w:t>
      </w:r>
      <w:r>
        <w:rPr>
          <w:w w:val="110"/>
          <w:sz w:val="15"/>
        </w:rPr>
        <w:t>Max Julen</w:t>
      </w:r>
    </w:p>
    <w:p>
      <w:pPr>
        <w:spacing w:after="0"/>
        <w:jc w:val="left"/>
        <w:rPr>
          <w:sz w:val="15"/>
        </w:rPr>
        <w:sectPr>
          <w:type w:val="continuous"/>
          <w:pgSz w:w="12920" w:h="15860"/>
          <w:pgMar w:top="480" w:bottom="0" w:left="0" w:right="20"/>
        </w:sectPr>
      </w:pPr>
    </w:p>
    <w:p>
      <w:pPr>
        <w:tabs>
          <w:tab w:pos="10884" w:val="left" w:leader="none"/>
        </w:tabs>
        <w:spacing w:before="73"/>
        <w:ind w:left="6462" w:right="0" w:firstLine="0"/>
        <w:jc w:val="left"/>
        <w:rPr>
          <w:sz w:val="16"/>
        </w:rPr>
      </w:pPr>
      <w:r>
        <w:rPr/>
        <w:pict>
          <v:group style="position:absolute;margin-left:339.309998pt;margin-top:48.721962pt;width:198.15pt;height:17.05pt;mso-position-horizontal-relative:page;mso-position-vertical-relative:paragraph;z-index:-170296" coordorigin="6786,974" coordsize="3963,341">
            <v:rect style="position:absolute;left:6786;top:974;width:1883;height:341" filled="true" fillcolor="#cccfd0" stroked="false">
              <v:fill type="solid"/>
            </v:rect>
            <v:rect style="position:absolute;left:8696;top:974;width:2053;height:341" filled="true" fillcolor="#acb0b1" stroked="false">
              <v:fill type="solid"/>
            </v:rect>
            <w10:wrap type="none"/>
          </v:group>
        </w:pict>
      </w:r>
      <w:r>
        <w:rPr/>
        <w:pict>
          <v:rect style="position:absolute;margin-left:323.149994pt;margin-top:22.501961pt;width:14.74pt;height:17.010pt;mso-position-horizontal-relative:page;mso-position-vertical-relative:paragraph;z-index:-170272" filled="true" fillcolor="#e7ebec" stroked="false">
            <v:fill type="solid"/>
            <w10:wrap type="none"/>
          </v:rect>
        </w:pict>
      </w:r>
      <w:r>
        <w:rPr>
          <w:rFonts w:ascii="Arial"/>
          <w:b/>
          <w:w w:val="105"/>
          <w:sz w:val="16"/>
        </w:rPr>
        <w:t>Umsatz</w:t>
      </w:r>
      <w:r>
        <w:rPr>
          <w:rFonts w:ascii="Arial"/>
          <w:b/>
          <w:spacing w:val="-16"/>
          <w:w w:val="105"/>
          <w:sz w:val="16"/>
        </w:rPr>
        <w:t> </w:t>
      </w:r>
      <w:r>
        <w:rPr>
          <w:rFonts w:ascii="Arial"/>
          <w:b/>
          <w:w w:val="105"/>
          <w:sz w:val="16"/>
        </w:rPr>
        <w:t>Zeitungen</w:t>
        <w:tab/>
      </w:r>
      <w:r>
        <w:rPr>
          <w:spacing w:val="-4"/>
          <w:w w:val="105"/>
          <w:sz w:val="16"/>
        </w:rPr>
        <w:t>Total </w:t>
      </w:r>
      <w:r>
        <w:rPr>
          <w:w w:val="105"/>
          <w:sz w:val="16"/>
        </w:rPr>
        <w:t>in Mio.</w:t>
      </w:r>
      <w:r>
        <w:rPr>
          <w:spacing w:val="7"/>
          <w:w w:val="105"/>
          <w:sz w:val="16"/>
        </w:rPr>
        <w:t> </w:t>
      </w:r>
      <w:r>
        <w:rPr>
          <w:w w:val="105"/>
          <w:sz w:val="16"/>
        </w:rPr>
        <w:t>CHF</w:t>
      </w:r>
    </w:p>
    <w:p>
      <w:pPr>
        <w:pStyle w:val="BodyText"/>
        <w:spacing w:before="11"/>
        <w:rPr>
          <w:sz w:val="14"/>
        </w:rPr>
      </w:pPr>
    </w:p>
    <w:tbl>
      <w:tblPr>
        <w:tblW w:w="0" w:type="auto"/>
        <w:jc w:val="left"/>
        <w:tblInd w:w="5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3"/>
        <w:gridCol w:w="391"/>
        <w:gridCol w:w="1696"/>
        <w:gridCol w:w="2010"/>
        <w:gridCol w:w="278"/>
        <w:gridCol w:w="575"/>
      </w:tblGrid>
      <w:tr>
        <w:trPr>
          <w:trHeight w:val="340" w:hRule="atLeast"/>
        </w:trPr>
        <w:tc>
          <w:tcPr>
            <w:tcW w:w="483" w:type="dxa"/>
          </w:tcPr>
          <w:p>
            <w:pPr>
              <w:pStyle w:val="TableParagraph"/>
              <w:spacing w:line="190" w:lineRule="exact"/>
              <w:ind w:left="50"/>
              <w:rPr>
                <w:sz w:val="16"/>
              </w:rPr>
            </w:pPr>
            <w:r>
              <w:rPr>
                <w:w w:val="110"/>
                <w:sz w:val="16"/>
              </w:rPr>
              <w:t>2002</w:t>
            </w:r>
          </w:p>
        </w:tc>
        <w:tc>
          <w:tcPr>
            <w:tcW w:w="391" w:type="dxa"/>
            <w:shd w:val="clear" w:color="auto" w:fill="E7EBEC"/>
          </w:tcPr>
          <w:p>
            <w:pPr>
              <w:pStyle w:val="TableParagraph"/>
              <w:spacing w:before="3"/>
              <w:ind w:left="117"/>
              <w:rPr>
                <w:sz w:val="16"/>
              </w:rPr>
            </w:pPr>
            <w:r>
              <w:rPr>
                <w:w w:val="110"/>
                <w:sz w:val="16"/>
              </w:rPr>
              <w:t>5.1</w:t>
            </w:r>
          </w:p>
        </w:tc>
        <w:tc>
          <w:tcPr>
            <w:tcW w:w="1696" w:type="dxa"/>
            <w:tcBorders>
              <w:right w:val="single" w:sz="12" w:space="0" w:color="FFFFFF"/>
            </w:tcBorders>
            <w:shd w:val="clear" w:color="auto" w:fill="CCCFD0"/>
          </w:tcPr>
          <w:p>
            <w:pPr>
              <w:pStyle w:val="TableParagraph"/>
              <w:spacing w:before="3"/>
              <w:ind w:left="49"/>
              <w:rPr>
                <w:sz w:val="16"/>
              </w:rPr>
            </w:pPr>
            <w:r>
              <w:rPr>
                <w:w w:val="110"/>
                <w:sz w:val="16"/>
              </w:rPr>
              <w:t>90.2</w:t>
            </w:r>
          </w:p>
        </w:tc>
        <w:tc>
          <w:tcPr>
            <w:tcW w:w="2010" w:type="dxa"/>
            <w:tcBorders>
              <w:left w:val="single" w:sz="12" w:space="0" w:color="FFFFFF"/>
            </w:tcBorders>
            <w:shd w:val="clear" w:color="auto" w:fill="ACB0B1"/>
          </w:tcPr>
          <w:p>
            <w:pPr>
              <w:pStyle w:val="TableParagraph"/>
              <w:spacing w:before="3"/>
              <w:ind w:left="39"/>
              <w:rPr>
                <w:sz w:val="16"/>
              </w:rPr>
            </w:pPr>
            <w:r>
              <w:rPr>
                <w:w w:val="110"/>
                <w:sz w:val="16"/>
              </w:rPr>
              <w:t>106.4</w:t>
            </w:r>
          </w:p>
        </w:tc>
        <w:tc>
          <w:tcPr>
            <w:tcW w:w="278" w:type="dxa"/>
          </w:tcPr>
          <w:p>
            <w:pPr>
              <w:pStyle w:val="TableParagraph"/>
              <w:rPr>
                <w:rFonts w:ascii="Times New Roman"/>
                <w:sz w:val="16"/>
              </w:rPr>
            </w:pPr>
          </w:p>
        </w:tc>
        <w:tc>
          <w:tcPr>
            <w:tcW w:w="575" w:type="dxa"/>
          </w:tcPr>
          <w:p>
            <w:pPr>
              <w:pStyle w:val="TableParagraph"/>
              <w:spacing w:line="190" w:lineRule="exact"/>
              <w:ind w:left="103" w:right="30"/>
              <w:jc w:val="center"/>
              <w:rPr>
                <w:sz w:val="16"/>
              </w:rPr>
            </w:pPr>
            <w:r>
              <w:rPr>
                <w:w w:val="110"/>
                <w:sz w:val="16"/>
              </w:rPr>
              <w:t>201.7</w:t>
            </w:r>
          </w:p>
        </w:tc>
      </w:tr>
      <w:tr>
        <w:trPr>
          <w:trHeight w:val="178" w:hRule="atLeast"/>
        </w:trPr>
        <w:tc>
          <w:tcPr>
            <w:tcW w:w="483" w:type="dxa"/>
          </w:tcPr>
          <w:p>
            <w:pPr>
              <w:pStyle w:val="TableParagraph"/>
              <w:rPr>
                <w:rFonts w:ascii="Times New Roman"/>
                <w:sz w:val="12"/>
              </w:rPr>
            </w:pPr>
          </w:p>
        </w:tc>
        <w:tc>
          <w:tcPr>
            <w:tcW w:w="391" w:type="dxa"/>
          </w:tcPr>
          <w:p>
            <w:pPr>
              <w:pStyle w:val="TableParagraph"/>
              <w:rPr>
                <w:rFonts w:ascii="Times New Roman"/>
                <w:sz w:val="12"/>
              </w:rPr>
            </w:pPr>
          </w:p>
        </w:tc>
        <w:tc>
          <w:tcPr>
            <w:tcW w:w="1696" w:type="dxa"/>
          </w:tcPr>
          <w:p>
            <w:pPr>
              <w:pStyle w:val="TableParagraph"/>
              <w:rPr>
                <w:rFonts w:ascii="Times New Roman"/>
                <w:sz w:val="12"/>
              </w:rPr>
            </w:pPr>
          </w:p>
        </w:tc>
        <w:tc>
          <w:tcPr>
            <w:tcW w:w="2010" w:type="dxa"/>
          </w:tcPr>
          <w:p>
            <w:pPr>
              <w:pStyle w:val="TableParagraph"/>
              <w:rPr>
                <w:rFonts w:ascii="Times New Roman"/>
                <w:sz w:val="12"/>
              </w:rPr>
            </w:pPr>
          </w:p>
        </w:tc>
        <w:tc>
          <w:tcPr>
            <w:tcW w:w="278" w:type="dxa"/>
          </w:tcPr>
          <w:p>
            <w:pPr>
              <w:pStyle w:val="TableParagraph"/>
              <w:rPr>
                <w:rFonts w:ascii="Times New Roman"/>
                <w:sz w:val="12"/>
              </w:rPr>
            </w:pPr>
          </w:p>
        </w:tc>
        <w:tc>
          <w:tcPr>
            <w:tcW w:w="575" w:type="dxa"/>
          </w:tcPr>
          <w:p>
            <w:pPr>
              <w:pStyle w:val="TableParagraph"/>
              <w:rPr>
                <w:rFonts w:ascii="Times New Roman"/>
                <w:sz w:val="12"/>
              </w:rPr>
            </w:pPr>
          </w:p>
        </w:tc>
      </w:tr>
      <w:tr>
        <w:trPr>
          <w:trHeight w:val="345" w:hRule="atLeast"/>
        </w:trPr>
        <w:tc>
          <w:tcPr>
            <w:tcW w:w="483" w:type="dxa"/>
          </w:tcPr>
          <w:p>
            <w:pPr>
              <w:pStyle w:val="TableParagraph"/>
              <w:ind w:left="50"/>
              <w:rPr>
                <w:sz w:val="16"/>
              </w:rPr>
            </w:pPr>
            <w:r>
              <w:rPr>
                <w:w w:val="110"/>
                <w:sz w:val="16"/>
              </w:rPr>
              <w:t>2001</w:t>
            </w:r>
          </w:p>
        </w:tc>
        <w:tc>
          <w:tcPr>
            <w:tcW w:w="391" w:type="dxa"/>
            <w:shd w:val="clear" w:color="auto" w:fill="E7EBEC"/>
          </w:tcPr>
          <w:p>
            <w:pPr>
              <w:pStyle w:val="TableParagraph"/>
              <w:spacing w:before="8"/>
              <w:ind w:left="117"/>
              <w:rPr>
                <w:sz w:val="16"/>
              </w:rPr>
            </w:pPr>
            <w:r>
              <w:rPr>
                <w:w w:val="110"/>
                <w:sz w:val="16"/>
              </w:rPr>
              <w:t>5.1</w:t>
            </w:r>
          </w:p>
        </w:tc>
        <w:tc>
          <w:tcPr>
            <w:tcW w:w="1696" w:type="dxa"/>
            <w:shd w:val="clear" w:color="auto" w:fill="CCCFD0"/>
          </w:tcPr>
          <w:p>
            <w:pPr>
              <w:pStyle w:val="TableParagraph"/>
              <w:spacing w:before="8"/>
              <w:ind w:left="49"/>
              <w:rPr>
                <w:sz w:val="16"/>
              </w:rPr>
            </w:pPr>
            <w:r>
              <w:rPr>
                <w:w w:val="110"/>
                <w:sz w:val="16"/>
              </w:rPr>
              <w:t>101.2</w:t>
            </w:r>
          </w:p>
        </w:tc>
        <w:tc>
          <w:tcPr>
            <w:tcW w:w="2010" w:type="dxa"/>
            <w:shd w:val="clear" w:color="auto" w:fill="ACB0B1"/>
          </w:tcPr>
          <w:p>
            <w:pPr>
              <w:pStyle w:val="TableParagraph"/>
              <w:spacing w:before="8"/>
              <w:ind w:right="1343"/>
              <w:jc w:val="right"/>
              <w:rPr>
                <w:sz w:val="16"/>
              </w:rPr>
            </w:pPr>
            <w:r>
              <w:rPr>
                <w:w w:val="105"/>
                <w:sz w:val="16"/>
              </w:rPr>
              <w:t>109.4</w:t>
            </w:r>
          </w:p>
        </w:tc>
        <w:tc>
          <w:tcPr>
            <w:tcW w:w="278" w:type="dxa"/>
            <w:shd w:val="clear" w:color="auto" w:fill="ACB0B1"/>
          </w:tcPr>
          <w:p>
            <w:pPr>
              <w:pStyle w:val="TableParagraph"/>
              <w:rPr>
                <w:rFonts w:ascii="Times New Roman"/>
                <w:sz w:val="16"/>
              </w:rPr>
            </w:pPr>
          </w:p>
        </w:tc>
        <w:tc>
          <w:tcPr>
            <w:tcW w:w="575" w:type="dxa"/>
          </w:tcPr>
          <w:p>
            <w:pPr>
              <w:pStyle w:val="TableParagraph"/>
              <w:ind w:left="103" w:right="30"/>
              <w:jc w:val="center"/>
              <w:rPr>
                <w:sz w:val="16"/>
              </w:rPr>
            </w:pPr>
            <w:r>
              <w:rPr>
                <w:w w:val="110"/>
                <w:sz w:val="16"/>
              </w:rPr>
              <w:t>215.7</w:t>
            </w:r>
          </w:p>
        </w:tc>
      </w:tr>
      <w:tr>
        <w:trPr>
          <w:trHeight w:val="179" w:hRule="atLeast"/>
        </w:trPr>
        <w:tc>
          <w:tcPr>
            <w:tcW w:w="483" w:type="dxa"/>
          </w:tcPr>
          <w:p>
            <w:pPr>
              <w:pStyle w:val="TableParagraph"/>
              <w:rPr>
                <w:rFonts w:ascii="Times New Roman"/>
                <w:sz w:val="12"/>
              </w:rPr>
            </w:pPr>
          </w:p>
        </w:tc>
        <w:tc>
          <w:tcPr>
            <w:tcW w:w="391" w:type="dxa"/>
          </w:tcPr>
          <w:p>
            <w:pPr>
              <w:pStyle w:val="TableParagraph"/>
              <w:rPr>
                <w:rFonts w:ascii="Times New Roman"/>
                <w:sz w:val="12"/>
              </w:rPr>
            </w:pPr>
          </w:p>
        </w:tc>
        <w:tc>
          <w:tcPr>
            <w:tcW w:w="1696" w:type="dxa"/>
          </w:tcPr>
          <w:p>
            <w:pPr>
              <w:pStyle w:val="TableParagraph"/>
              <w:rPr>
                <w:rFonts w:ascii="Times New Roman"/>
                <w:sz w:val="12"/>
              </w:rPr>
            </w:pPr>
          </w:p>
        </w:tc>
        <w:tc>
          <w:tcPr>
            <w:tcW w:w="2010" w:type="dxa"/>
          </w:tcPr>
          <w:p>
            <w:pPr>
              <w:pStyle w:val="TableParagraph"/>
              <w:rPr>
                <w:rFonts w:ascii="Times New Roman"/>
                <w:sz w:val="12"/>
              </w:rPr>
            </w:pPr>
          </w:p>
        </w:tc>
        <w:tc>
          <w:tcPr>
            <w:tcW w:w="278" w:type="dxa"/>
          </w:tcPr>
          <w:p>
            <w:pPr>
              <w:pStyle w:val="TableParagraph"/>
              <w:rPr>
                <w:rFonts w:ascii="Times New Roman"/>
                <w:sz w:val="12"/>
              </w:rPr>
            </w:pPr>
          </w:p>
        </w:tc>
        <w:tc>
          <w:tcPr>
            <w:tcW w:w="575" w:type="dxa"/>
          </w:tcPr>
          <w:p>
            <w:pPr>
              <w:pStyle w:val="TableParagraph"/>
              <w:rPr>
                <w:rFonts w:ascii="Times New Roman"/>
                <w:sz w:val="12"/>
              </w:rPr>
            </w:pPr>
          </w:p>
        </w:tc>
      </w:tr>
      <w:tr>
        <w:trPr>
          <w:trHeight w:val="345" w:hRule="atLeast"/>
        </w:trPr>
        <w:tc>
          <w:tcPr>
            <w:tcW w:w="483" w:type="dxa"/>
          </w:tcPr>
          <w:p>
            <w:pPr>
              <w:pStyle w:val="TableParagraph"/>
              <w:ind w:left="50"/>
              <w:rPr>
                <w:sz w:val="16"/>
              </w:rPr>
            </w:pPr>
            <w:r>
              <w:rPr>
                <w:w w:val="110"/>
                <w:sz w:val="16"/>
              </w:rPr>
              <w:t>2000</w:t>
            </w:r>
          </w:p>
        </w:tc>
        <w:tc>
          <w:tcPr>
            <w:tcW w:w="391" w:type="dxa"/>
            <w:shd w:val="clear" w:color="auto" w:fill="E7EBEC"/>
          </w:tcPr>
          <w:p>
            <w:pPr>
              <w:pStyle w:val="TableParagraph"/>
              <w:spacing w:before="8"/>
              <w:ind w:left="117"/>
              <w:rPr>
                <w:sz w:val="16"/>
              </w:rPr>
            </w:pPr>
            <w:r>
              <w:rPr>
                <w:w w:val="110"/>
                <w:sz w:val="16"/>
              </w:rPr>
              <w:t>4.8</w:t>
            </w:r>
          </w:p>
        </w:tc>
        <w:tc>
          <w:tcPr>
            <w:tcW w:w="1696" w:type="dxa"/>
            <w:shd w:val="clear" w:color="auto" w:fill="CCCFD0"/>
          </w:tcPr>
          <w:p>
            <w:pPr>
              <w:pStyle w:val="TableParagraph"/>
              <w:spacing w:before="8"/>
              <w:ind w:left="38"/>
              <w:rPr>
                <w:sz w:val="16"/>
              </w:rPr>
            </w:pPr>
            <w:r>
              <w:rPr>
                <w:w w:val="110"/>
                <w:sz w:val="16"/>
              </w:rPr>
              <w:t>101.6</w:t>
            </w:r>
          </w:p>
        </w:tc>
        <w:tc>
          <w:tcPr>
            <w:tcW w:w="2010" w:type="dxa"/>
            <w:shd w:val="clear" w:color="auto" w:fill="ACB0B1"/>
          </w:tcPr>
          <w:p>
            <w:pPr>
              <w:pStyle w:val="TableParagraph"/>
              <w:spacing w:before="8"/>
              <w:ind w:right="1332"/>
              <w:jc w:val="right"/>
              <w:rPr>
                <w:sz w:val="16"/>
              </w:rPr>
            </w:pPr>
            <w:r>
              <w:rPr>
                <w:w w:val="105"/>
                <w:sz w:val="16"/>
              </w:rPr>
              <w:t>109.7</w:t>
            </w:r>
          </w:p>
        </w:tc>
        <w:tc>
          <w:tcPr>
            <w:tcW w:w="278" w:type="dxa"/>
            <w:shd w:val="clear" w:color="auto" w:fill="ACB0B1"/>
          </w:tcPr>
          <w:p>
            <w:pPr>
              <w:pStyle w:val="TableParagraph"/>
              <w:rPr>
                <w:rFonts w:ascii="Times New Roman"/>
                <w:sz w:val="16"/>
              </w:rPr>
            </w:pPr>
          </w:p>
        </w:tc>
        <w:tc>
          <w:tcPr>
            <w:tcW w:w="575" w:type="dxa"/>
          </w:tcPr>
          <w:p>
            <w:pPr>
              <w:pStyle w:val="TableParagraph"/>
              <w:ind w:left="103" w:right="30"/>
              <w:jc w:val="center"/>
              <w:rPr>
                <w:sz w:val="16"/>
              </w:rPr>
            </w:pPr>
            <w:r>
              <w:rPr>
                <w:w w:val="110"/>
                <w:sz w:val="16"/>
              </w:rPr>
              <w:t>216.1</w:t>
            </w:r>
          </w:p>
        </w:tc>
      </w:tr>
    </w:tbl>
    <w:p>
      <w:pPr>
        <w:pStyle w:val="BodyText"/>
        <w:spacing w:before="2"/>
        <w:rPr>
          <w:sz w:val="14"/>
        </w:rPr>
      </w:pPr>
    </w:p>
    <w:p>
      <w:pPr>
        <w:pStyle w:val="ListParagraph"/>
        <w:numPr>
          <w:ilvl w:val="1"/>
          <w:numId w:val="2"/>
        </w:numPr>
        <w:tabs>
          <w:tab w:pos="6634" w:val="left" w:leader="none"/>
        </w:tabs>
        <w:spacing w:line="240" w:lineRule="auto" w:before="0" w:after="0"/>
        <w:ind w:left="6633" w:right="0" w:hanging="170"/>
        <w:jc w:val="left"/>
        <w:rPr>
          <w:rFonts w:ascii="MS UI Gothic" w:hAnsi="MS UI Gothic"/>
          <w:color w:val="ACB0B1"/>
          <w:sz w:val="14"/>
        </w:rPr>
      </w:pPr>
      <w:r>
        <w:rPr/>
        <w:pict>
          <v:group style="position:absolute;margin-left:323.149994pt;margin-top:-25.6597pt;width:215.45pt;height:17.05pt;mso-position-horizontal-relative:page;mso-position-vertical-relative:paragraph;z-index:-170320" coordorigin="6463,-513" coordsize="4309,341">
            <v:rect style="position:absolute;left:6463;top:-514;width:284;height:341" filled="true" fillcolor="#e7ebec" stroked="false">
              <v:fill type="solid"/>
            </v:rect>
            <v:rect style="position:absolute;left:6774;top:-514;width:1905;height:341" filled="true" fillcolor="#cccfd0" stroked="false">
              <v:fill type="solid"/>
            </v:rect>
            <v:rect style="position:absolute;left:8708;top:-514;width:2064;height:341" filled="true" fillcolor="#acb0b1" stroked="false">
              <v:fill type="solid"/>
            </v:rect>
            <w10:wrap type="none"/>
          </v:group>
        </w:pict>
      </w:r>
      <w:r>
        <w:rPr>
          <w:w w:val="110"/>
          <w:sz w:val="16"/>
        </w:rPr>
        <w:t>Verkaufserlöse</w:t>
      </w:r>
    </w:p>
    <w:p>
      <w:pPr>
        <w:pStyle w:val="ListParagraph"/>
        <w:numPr>
          <w:ilvl w:val="1"/>
          <w:numId w:val="2"/>
        </w:numPr>
        <w:tabs>
          <w:tab w:pos="6634" w:val="left" w:leader="none"/>
        </w:tabs>
        <w:spacing w:line="240" w:lineRule="auto" w:before="5" w:after="0"/>
        <w:ind w:left="6633" w:right="0" w:hanging="170"/>
        <w:jc w:val="left"/>
        <w:rPr>
          <w:rFonts w:ascii="MS UI Gothic" w:hAnsi="MS UI Gothic"/>
          <w:color w:val="CCCFD0"/>
          <w:sz w:val="14"/>
        </w:rPr>
      </w:pPr>
      <w:r>
        <w:rPr>
          <w:w w:val="110"/>
          <w:sz w:val="16"/>
        </w:rPr>
        <w:t>Anzeigenerlöse</w:t>
      </w:r>
    </w:p>
    <w:p>
      <w:pPr>
        <w:pStyle w:val="ListParagraph"/>
        <w:numPr>
          <w:ilvl w:val="1"/>
          <w:numId w:val="2"/>
        </w:numPr>
        <w:tabs>
          <w:tab w:pos="6634" w:val="left" w:leader="none"/>
        </w:tabs>
        <w:spacing w:line="240" w:lineRule="auto" w:before="5" w:after="0"/>
        <w:ind w:left="6633" w:right="0" w:hanging="170"/>
        <w:jc w:val="left"/>
        <w:rPr>
          <w:rFonts w:ascii="MS UI Gothic" w:hAnsi="MS UI Gothic"/>
          <w:color w:val="E7EBEC"/>
          <w:sz w:val="14"/>
        </w:rPr>
      </w:pPr>
      <w:r>
        <w:rPr>
          <w:w w:val="115"/>
          <w:sz w:val="16"/>
        </w:rPr>
        <w:t>Diverses</w:t>
      </w:r>
    </w:p>
    <w:p>
      <w:pPr>
        <w:pStyle w:val="BodyText"/>
        <w:rPr>
          <w:sz w:val="20"/>
        </w:rPr>
      </w:pPr>
    </w:p>
    <w:p>
      <w:pPr>
        <w:pStyle w:val="BodyText"/>
        <w:spacing w:before="11"/>
        <w:rPr>
          <w:sz w:val="21"/>
        </w:rPr>
      </w:pPr>
    </w:p>
    <w:p>
      <w:pPr>
        <w:pStyle w:val="Heading1"/>
        <w:spacing w:before="96"/>
        <w:ind w:left="2545"/>
      </w:pPr>
      <w:r>
        <w:rPr/>
        <w:t>Zeitungen</w:t>
      </w:r>
    </w:p>
    <w:p>
      <w:pPr>
        <w:pStyle w:val="BodyText"/>
        <w:spacing w:line="252" w:lineRule="auto" w:before="315"/>
        <w:ind w:left="2551" w:right="1164"/>
      </w:pPr>
      <w:r>
        <w:rPr>
          <w:w w:val="110"/>
        </w:rPr>
        <w:t>Das Jahr 2002 war ein Jahr des Wandels im Zeitungsbereich. Die konjunkturelle Entwicklung drückte zunehmend auf die Anzeigenerlöse. Diese nahmen trotz intensiver Marktbearbeitung um CHF 11 Mio. ab. Der SonntagsBlick durfte zudem einen neuen Mitbewerber im Markt begrüssen. Dessen Eintritt hinterliess Spuren bei Anzeigen und Auflage. Sorge macht der durch den Konkurrenzkampf einsetzende Preiszerfall im Leser- und Anzeigenmarkt. Die Blick-Gruppe entschied sich, preistreu zu bleiben, bieten doch Blick und SonntagsBlick für Anzeigenkunden und Leser die entsprechenden Leistungen. Dies belegen die stabil hohen Leserzahlen. Bei beiden Zeitungen wurde im Herbst die Neubesetzung der Chefredaktionen eingeleitet. Blick und SonntagsBlick sollen so ihre Spitzenposition im Schweizer Zeitungsmarkt behaupten.</w:t>
      </w:r>
    </w:p>
    <w:p>
      <w:pPr>
        <w:pStyle w:val="BodyText"/>
        <w:spacing w:before="5"/>
      </w:pPr>
    </w:p>
    <w:p>
      <w:pPr>
        <w:pStyle w:val="BodyText"/>
        <w:spacing w:line="252" w:lineRule="auto"/>
        <w:ind w:left="2551" w:right="935"/>
      </w:pPr>
      <w:r>
        <w:rPr>
          <w:w w:val="110"/>
        </w:rPr>
        <w:t>Blick Online wurde im Rahmen der Auflösung des Bereiches Neue Medien zum 1. Januar 2002 in den Zeitungs- bereich integriert. Das negative Ergebnis von Blick Online belastete das Ergebnis des Bereiches.</w:t>
      </w:r>
    </w:p>
    <w:p>
      <w:pPr>
        <w:pStyle w:val="BodyText"/>
        <w:spacing w:before="5"/>
        <w:rPr>
          <w:sz w:val="10"/>
        </w:rPr>
      </w:pPr>
    </w:p>
    <w:p>
      <w:pPr>
        <w:pStyle w:val="BodyText"/>
        <w:tabs>
          <w:tab w:pos="2551" w:val="left" w:leader="none"/>
        </w:tabs>
        <w:spacing w:before="101"/>
        <w:ind w:left="283"/>
      </w:pPr>
      <w:r>
        <w:rPr>
          <w:w w:val="110"/>
        </w:rPr>
        <w:t>24</w:t>
        <w:tab/>
        <w:t>Der</w:t>
      </w:r>
      <w:r>
        <w:rPr>
          <w:spacing w:val="9"/>
          <w:w w:val="110"/>
        </w:rPr>
        <w:t> </w:t>
      </w:r>
      <w:r>
        <w:rPr>
          <w:w w:val="110"/>
        </w:rPr>
        <w:t>Gesamtumsatz</w:t>
      </w:r>
      <w:r>
        <w:rPr>
          <w:spacing w:val="10"/>
          <w:w w:val="110"/>
        </w:rPr>
        <w:t> </w:t>
      </w:r>
      <w:r>
        <w:rPr>
          <w:w w:val="110"/>
        </w:rPr>
        <w:t>des</w:t>
      </w:r>
      <w:r>
        <w:rPr>
          <w:spacing w:val="10"/>
          <w:w w:val="110"/>
        </w:rPr>
        <w:t> </w:t>
      </w:r>
      <w:r>
        <w:rPr>
          <w:w w:val="110"/>
        </w:rPr>
        <w:t>Zeitungsbereiches</w:t>
      </w:r>
      <w:r>
        <w:rPr>
          <w:spacing w:val="10"/>
          <w:w w:val="110"/>
        </w:rPr>
        <w:t> </w:t>
      </w:r>
      <w:r>
        <w:rPr>
          <w:w w:val="110"/>
        </w:rPr>
        <w:t>ging</w:t>
      </w:r>
      <w:r>
        <w:rPr>
          <w:spacing w:val="10"/>
          <w:w w:val="110"/>
        </w:rPr>
        <w:t> </w:t>
      </w:r>
      <w:r>
        <w:rPr>
          <w:w w:val="110"/>
        </w:rPr>
        <w:t>um</w:t>
      </w:r>
      <w:r>
        <w:rPr>
          <w:spacing w:val="10"/>
          <w:w w:val="110"/>
        </w:rPr>
        <w:t> </w:t>
      </w:r>
      <w:r>
        <w:rPr>
          <w:w w:val="110"/>
        </w:rPr>
        <w:t>CHF</w:t>
      </w:r>
      <w:r>
        <w:rPr>
          <w:spacing w:val="10"/>
          <w:w w:val="110"/>
        </w:rPr>
        <w:t> </w:t>
      </w:r>
      <w:r>
        <w:rPr>
          <w:w w:val="110"/>
        </w:rPr>
        <w:t>14</w:t>
      </w:r>
      <w:r>
        <w:rPr>
          <w:spacing w:val="10"/>
          <w:w w:val="110"/>
        </w:rPr>
        <w:t> </w:t>
      </w:r>
      <w:r>
        <w:rPr>
          <w:w w:val="110"/>
        </w:rPr>
        <w:t>Mio.</w:t>
      </w:r>
      <w:r>
        <w:rPr>
          <w:spacing w:val="9"/>
          <w:w w:val="110"/>
        </w:rPr>
        <w:t> </w:t>
      </w:r>
      <w:r>
        <w:rPr>
          <w:w w:val="110"/>
        </w:rPr>
        <w:t>auf</w:t>
      </w:r>
      <w:r>
        <w:rPr>
          <w:spacing w:val="10"/>
          <w:w w:val="110"/>
        </w:rPr>
        <w:t> </w:t>
      </w:r>
      <w:r>
        <w:rPr>
          <w:w w:val="110"/>
        </w:rPr>
        <w:t>CHF</w:t>
      </w:r>
      <w:r>
        <w:rPr>
          <w:spacing w:val="10"/>
          <w:w w:val="110"/>
        </w:rPr>
        <w:t> </w:t>
      </w:r>
      <w:r>
        <w:rPr>
          <w:w w:val="110"/>
        </w:rPr>
        <w:t>201.7</w:t>
      </w:r>
      <w:r>
        <w:rPr>
          <w:spacing w:val="10"/>
          <w:w w:val="110"/>
        </w:rPr>
        <w:t> </w:t>
      </w:r>
      <w:r>
        <w:rPr>
          <w:w w:val="110"/>
        </w:rPr>
        <w:t>Mio.</w:t>
      </w:r>
      <w:r>
        <w:rPr>
          <w:spacing w:val="10"/>
          <w:w w:val="110"/>
        </w:rPr>
        <w:t> </w:t>
      </w:r>
      <w:r>
        <w:rPr>
          <w:w w:val="110"/>
        </w:rPr>
        <w:t>zurück.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before="101"/>
        <w:ind w:left="4445" w:right="4414" w:firstLine="0"/>
        <w:jc w:val="center"/>
        <w:rPr>
          <w:rFonts w:ascii="Arial"/>
          <w:b/>
          <w:sz w:val="15"/>
        </w:rPr>
      </w:pPr>
      <w:r>
        <w:rPr/>
        <w:pict>
          <v:group style="position:absolute;margin-left:.06pt;margin-top:-225.665192pt;width:646pt;height:334.5pt;mso-position-horizontal-relative:page;mso-position-vertical-relative:paragraph;z-index:-170248" coordorigin="1,-4513" coordsize="12920,6690">
            <v:shape style="position:absolute;left:1;top:-2983;width:2550;height:3742" type="#_x0000_t75" stroked="false">
              <v:imagedata r:id="rId87" o:title=""/>
            </v:shape>
            <v:shape style="position:absolute;left:2607;top:-3267;width:3005;height:4366" type="#_x0000_t75" stroked="false">
              <v:imagedata r:id="rId88" o:title=""/>
            </v:shape>
            <v:shape style="position:absolute;left:5669;top:-2359;width:1928;height:2438" type="#_x0000_t75" stroked="false">
              <v:imagedata r:id="rId89" o:title=""/>
            </v:shape>
            <v:shape style="position:absolute;left:7653;top:-4514;width:4819;height:6690" type="#_x0000_t75" stroked="false">
              <v:imagedata r:id="rId90" o:title=""/>
            </v:shape>
            <v:shape style="position:absolute;left:12529;top:-3267;width:392;height:4252" type="#_x0000_t75" stroked="false">
              <v:imagedata r:id="rId91" o:title=""/>
            </v:shape>
            <w10:wrap type="none"/>
          </v:group>
        </w:pict>
      </w:r>
      <w:r>
        <w:rPr>
          <w:w w:val="105"/>
          <w:sz w:val="15"/>
        </w:rPr>
        <w:t>Moana Tiffany  Schaich </w:t>
      </w:r>
      <w:r>
        <w:rPr>
          <w:rFonts w:ascii="Arial"/>
          <w:b/>
          <w:w w:val="105"/>
          <w:sz w:val="15"/>
        </w:rPr>
        <w:t>|</w:t>
      </w:r>
    </w:p>
    <w:p>
      <w:pPr>
        <w:spacing w:before="7"/>
        <w:ind w:left="3759" w:right="4414" w:firstLine="0"/>
        <w:jc w:val="center"/>
        <w:rPr>
          <w:sz w:val="15"/>
        </w:rPr>
      </w:pPr>
      <w:r>
        <w:rPr>
          <w:w w:val="110"/>
          <w:sz w:val="15"/>
        </w:rPr>
        <w:t>Irène Schaich</w:t>
      </w:r>
    </w:p>
    <w:p>
      <w:pPr>
        <w:pStyle w:val="BodyText"/>
        <w:spacing w:before="11"/>
        <w:rPr>
          <w:sz w:val="16"/>
        </w:rPr>
      </w:pPr>
    </w:p>
    <w:p>
      <w:pPr>
        <w:spacing w:after="0"/>
        <w:rPr>
          <w:sz w:val="16"/>
        </w:rPr>
        <w:sectPr>
          <w:pgSz w:w="12920" w:h="15860"/>
          <w:pgMar w:top="740" w:bottom="0" w:left="0" w:right="20"/>
        </w:sectPr>
      </w:pPr>
    </w:p>
    <w:p>
      <w:pPr>
        <w:spacing w:before="101"/>
        <w:ind w:left="283" w:right="0" w:firstLine="0"/>
        <w:jc w:val="left"/>
        <w:rPr>
          <w:rFonts w:ascii="Arial"/>
          <w:b/>
          <w:sz w:val="15"/>
        </w:rPr>
      </w:pPr>
      <w:r>
        <w:rPr>
          <w:w w:val="110"/>
          <w:sz w:val="15"/>
        </w:rPr>
        <w:t>Schneemann </w:t>
      </w:r>
      <w:r>
        <w:rPr>
          <w:rFonts w:ascii="Arial"/>
          <w:b/>
          <w:w w:val="110"/>
          <w:sz w:val="15"/>
        </w:rPr>
        <w:t>|</w:t>
      </w:r>
    </w:p>
    <w:p>
      <w:pPr>
        <w:spacing w:before="7"/>
        <w:ind w:left="283" w:right="0" w:firstLine="0"/>
        <w:jc w:val="left"/>
        <w:rPr>
          <w:sz w:val="15"/>
        </w:rPr>
      </w:pPr>
      <w:r>
        <w:rPr>
          <w:w w:val="110"/>
          <w:sz w:val="15"/>
        </w:rPr>
        <w:t>Lenny Matteo Ulysses Schaich</w:t>
      </w:r>
    </w:p>
    <w:p>
      <w:pPr>
        <w:pStyle w:val="BodyText"/>
      </w:pPr>
      <w:r>
        <w:rPr/>
        <w:br w:type="column"/>
      </w:r>
      <w:r>
        <w:rPr/>
      </w:r>
    </w:p>
    <w:p>
      <w:pPr>
        <w:pStyle w:val="BodyText"/>
        <w:spacing w:before="2"/>
      </w:pPr>
    </w:p>
    <w:p>
      <w:pPr>
        <w:spacing w:before="0"/>
        <w:ind w:left="213" w:right="0" w:firstLine="0"/>
        <w:jc w:val="left"/>
        <w:rPr>
          <w:rFonts w:ascii="Arial"/>
          <w:b/>
          <w:sz w:val="15"/>
        </w:rPr>
      </w:pPr>
      <w:r>
        <w:rPr>
          <w:w w:val="110"/>
          <w:sz w:val="15"/>
        </w:rPr>
        <w:t>Lenny Matteo Ulysses Schaich </w:t>
      </w:r>
      <w:r>
        <w:rPr>
          <w:rFonts w:ascii="Arial"/>
          <w:b/>
          <w:w w:val="110"/>
          <w:sz w:val="15"/>
        </w:rPr>
        <w:t>|</w:t>
      </w:r>
    </w:p>
    <w:p>
      <w:pPr>
        <w:spacing w:before="7"/>
        <w:ind w:left="213" w:right="0" w:firstLine="0"/>
        <w:jc w:val="left"/>
        <w:rPr>
          <w:sz w:val="15"/>
        </w:rPr>
      </w:pPr>
      <w:r>
        <w:rPr>
          <w:w w:val="110"/>
          <w:sz w:val="15"/>
        </w:rPr>
        <w:t>Moana Tiffany Schaich</w:t>
      </w:r>
    </w:p>
    <w:p>
      <w:pPr>
        <w:spacing w:after="0"/>
        <w:jc w:val="left"/>
        <w:rPr>
          <w:sz w:val="15"/>
        </w:rPr>
        <w:sectPr>
          <w:type w:val="continuous"/>
          <w:pgSz w:w="12920" w:h="15860"/>
          <w:pgMar w:top="480" w:bottom="0" w:left="0" w:right="20"/>
          <w:cols w:num="2" w:equalWidth="0">
            <w:col w:w="2355" w:space="40"/>
            <w:col w:w="10505"/>
          </w:cols>
        </w:sectPr>
      </w:pPr>
    </w:p>
    <w:p>
      <w:pPr>
        <w:pStyle w:val="BodyText"/>
        <w:rPr>
          <w:sz w:val="20"/>
        </w:rPr>
      </w:pPr>
    </w:p>
    <w:p>
      <w:pPr>
        <w:pStyle w:val="BodyText"/>
        <w:spacing w:before="5"/>
        <w:rPr>
          <w:sz w:val="29"/>
        </w:rPr>
      </w:pPr>
    </w:p>
    <w:p>
      <w:pPr>
        <w:spacing w:before="101"/>
        <w:ind w:left="7653" w:right="0" w:firstLine="0"/>
        <w:jc w:val="left"/>
        <w:rPr>
          <w:sz w:val="15"/>
        </w:rPr>
      </w:pPr>
      <w:r>
        <w:rPr>
          <w:w w:val="105"/>
          <w:sz w:val="15"/>
        </w:rPr>
        <w:t>Irène Schaich </w:t>
      </w:r>
      <w:r>
        <w:rPr>
          <w:rFonts w:ascii="Arial" w:hAnsi="Arial"/>
          <w:b/>
          <w:w w:val="105"/>
          <w:sz w:val="15"/>
        </w:rPr>
        <w:t>| </w:t>
      </w:r>
      <w:r>
        <w:rPr>
          <w:w w:val="105"/>
          <w:sz w:val="15"/>
        </w:rPr>
        <w:t>Der Bär von Grindelwald</w:t>
      </w:r>
    </w:p>
    <w:p>
      <w:pPr>
        <w:spacing w:after="0"/>
        <w:jc w:val="left"/>
        <w:rPr>
          <w:sz w:val="15"/>
        </w:rPr>
        <w:sectPr>
          <w:type w:val="continuous"/>
          <w:pgSz w:w="12920" w:h="15860"/>
          <w:pgMar w:top="480" w:bottom="0" w:left="0" w:right="20"/>
        </w:sectPr>
      </w:pPr>
    </w:p>
    <w:p>
      <w:pPr>
        <w:pStyle w:val="Heading1"/>
        <w:ind w:left="850"/>
      </w:pPr>
      <w:r>
        <w:rPr/>
        <w:t>Zeitschriften</w:t>
      </w:r>
    </w:p>
    <w:p>
      <w:pPr>
        <w:pStyle w:val="BodyText"/>
        <w:spacing w:line="252" w:lineRule="auto" w:before="326"/>
        <w:ind w:left="856" w:right="2654"/>
      </w:pPr>
      <w:r>
        <w:rPr>
          <w:w w:val="110"/>
        </w:rPr>
        <w:t>Wie der gesamte Schweizer Zeitschriftenmarkt waren auch die Ringier </w:t>
      </w:r>
      <w:r>
        <w:rPr>
          <w:spacing w:val="-4"/>
          <w:w w:val="110"/>
        </w:rPr>
        <w:t>Titel </w:t>
      </w:r>
      <w:r>
        <w:rPr>
          <w:w w:val="110"/>
        </w:rPr>
        <w:t>im Jahr 2002 einem erhöhten wirtschaft- lichen Druck ausgesetzt. Dennoch erwiesen sich Letztere als bemerkenswert robust, zeigten doch die Nettoergeb- nisse für diesen Unternehmensbereich eine Steigerung gegenüber den Zahlen vom </w:t>
      </w:r>
      <w:r>
        <w:rPr>
          <w:spacing w:val="-4"/>
          <w:w w:val="110"/>
        </w:rPr>
        <w:t>Vorjahr. Trotz </w:t>
      </w:r>
      <w:r>
        <w:rPr>
          <w:w w:val="110"/>
        </w:rPr>
        <w:t>der schwierigen Wirtschaftslage hat der Zeitschriftenbereich nichts von seiner Kreativität eingebüsst. In der Deutschschweiz haben die </w:t>
      </w:r>
      <w:r>
        <w:rPr>
          <w:spacing w:val="-4"/>
          <w:w w:val="110"/>
        </w:rPr>
        <w:t>Titel </w:t>
      </w:r>
      <w:r>
        <w:rPr>
          <w:w w:val="110"/>
        </w:rPr>
        <w:t>Gesundheit Sprechstunde und </w:t>
      </w:r>
      <w:r>
        <w:rPr>
          <w:spacing w:val="-5"/>
          <w:w w:val="110"/>
        </w:rPr>
        <w:t>Tele </w:t>
      </w:r>
      <w:r>
        <w:rPr>
          <w:w w:val="110"/>
        </w:rPr>
        <w:t>ihr neues Konzept auf den Markt gebracht. Die Schweizer</w:t>
      </w:r>
      <w:r>
        <w:rPr>
          <w:spacing w:val="40"/>
          <w:w w:val="110"/>
        </w:rPr>
        <w:t> </w:t>
      </w:r>
      <w:r>
        <w:rPr>
          <w:w w:val="110"/>
        </w:rPr>
        <w:t>Illustrierte</w:t>
      </w:r>
    </w:p>
    <w:p>
      <w:pPr>
        <w:pStyle w:val="BodyText"/>
        <w:spacing w:line="252" w:lineRule="auto"/>
        <w:ind w:left="856" w:right="2759"/>
      </w:pPr>
      <w:r>
        <w:rPr>
          <w:w w:val="110"/>
        </w:rPr>
        <w:t>war ihrerseits innovativ tätig und lancierte ihre neue Beilage «al dente, das Magazin für Geniesser» als Co-Branding zusammen mit GaultMillau und Betty Bossi; parallel dazu wird auf dem zweiten Sender SF2 die</w:t>
      </w:r>
      <w:r>
        <w:rPr>
          <w:spacing w:val="1"/>
          <w:w w:val="110"/>
        </w:rPr>
        <w:t> </w:t>
      </w:r>
      <w:r>
        <w:rPr>
          <w:w w:val="110"/>
        </w:rPr>
        <w:t>Fernsehsendung</w:t>
      </w:r>
    </w:p>
    <w:p>
      <w:pPr>
        <w:pStyle w:val="BodyText"/>
        <w:spacing w:line="218" w:lineRule="exact"/>
        <w:ind w:left="856"/>
      </w:pPr>
      <w:r>
        <w:rPr>
          <w:w w:val="105"/>
        </w:rPr>
        <w:t>«al dente» ausgestrahlt.</w:t>
      </w:r>
    </w:p>
    <w:p>
      <w:pPr>
        <w:pStyle w:val="BodyText"/>
        <w:spacing w:before="5"/>
        <w:rPr>
          <w:sz w:val="19"/>
        </w:rPr>
      </w:pPr>
    </w:p>
    <w:p>
      <w:pPr>
        <w:pStyle w:val="BodyText"/>
        <w:spacing w:line="252" w:lineRule="auto"/>
        <w:ind w:left="856" w:right="2654"/>
      </w:pPr>
      <w:r>
        <w:rPr>
          <w:w w:val="110"/>
        </w:rPr>
        <w:t>In der Westschweiz hat das Multimedia-Magazin TV8 sein Angebot digitalisiert und bietet seit September jetzt die Programme für 62 Sender an. Gleichzeitig kaufte Ringier Romandie Kids, den Freizeitführer für die Familie, und lancierte zusammen mit </w:t>
      </w:r>
      <w:r>
        <w:rPr>
          <w:spacing w:val="-4"/>
          <w:w w:val="110"/>
        </w:rPr>
        <w:t>L’Hebdo </w:t>
      </w:r>
      <w:r>
        <w:rPr>
          <w:w w:val="110"/>
        </w:rPr>
        <w:t>und edelweiss ein neues Männermagazin mit dem </w:t>
      </w:r>
      <w:r>
        <w:rPr>
          <w:spacing w:val="-4"/>
          <w:w w:val="110"/>
        </w:rPr>
        <w:t>Titel Type. </w:t>
      </w:r>
      <w:r>
        <w:rPr>
          <w:w w:val="110"/>
        </w:rPr>
        <w:t>Als Sonderbeilagen zu unseren </w:t>
      </w:r>
      <w:r>
        <w:rPr>
          <w:spacing w:val="-3"/>
          <w:w w:val="110"/>
        </w:rPr>
        <w:t>Titeln </w:t>
      </w:r>
      <w:r>
        <w:rPr>
          <w:w w:val="110"/>
        </w:rPr>
        <w:t>erschienen überdies verschiedene Publikationen zu Grossereignissen wie den Olympischen Spielen  und der</w:t>
      </w:r>
      <w:r>
        <w:rPr>
          <w:spacing w:val="19"/>
          <w:w w:val="110"/>
        </w:rPr>
        <w:t> </w:t>
      </w:r>
      <w:r>
        <w:rPr>
          <w:w w:val="110"/>
        </w:rPr>
        <w:t>Fussballweltmeisterschaft.</w:t>
      </w:r>
    </w:p>
    <w:p>
      <w:pPr>
        <w:pStyle w:val="BodyText"/>
        <w:spacing w:before="3"/>
        <w:rPr>
          <w:sz w:val="10"/>
        </w:rPr>
      </w:pPr>
    </w:p>
    <w:p>
      <w:pPr>
        <w:spacing w:after="0"/>
        <w:rPr>
          <w:sz w:val="10"/>
        </w:rPr>
        <w:sectPr>
          <w:pgSz w:w="12920" w:h="15860"/>
          <w:pgMar w:top="680" w:bottom="0" w:left="0" w:right="20"/>
        </w:sectPr>
      </w:pPr>
    </w:p>
    <w:p>
      <w:pPr>
        <w:pStyle w:val="BodyText"/>
        <w:spacing w:line="252" w:lineRule="auto" w:before="101"/>
        <w:ind w:left="856" w:right="177"/>
        <w:jc w:val="both"/>
      </w:pPr>
      <w:r>
        <w:rPr>
          <w:w w:val="110"/>
        </w:rPr>
        <w:t>Besondere Beachtung haben wir möglichen Synergien zwischen den beiden wichtigsten Sprachregionen des Landes</w:t>
      </w:r>
      <w:r>
        <w:rPr>
          <w:spacing w:val="29"/>
          <w:w w:val="110"/>
        </w:rPr>
        <w:t> </w:t>
      </w:r>
      <w:r>
        <w:rPr>
          <w:w w:val="110"/>
        </w:rPr>
        <w:t>geschenkt.</w:t>
      </w:r>
    </w:p>
    <w:p>
      <w:pPr>
        <w:pStyle w:val="BodyText"/>
        <w:spacing w:line="252" w:lineRule="auto"/>
        <w:ind w:left="856"/>
      </w:pPr>
      <w:r>
        <w:rPr>
          <w:w w:val="110"/>
        </w:rPr>
        <w:t>Diese strategische Achse stellt für Ringier einen bedeutenden</w:t>
      </w:r>
      <w:r>
        <w:rPr>
          <w:spacing w:val="-13"/>
          <w:w w:val="110"/>
        </w:rPr>
        <w:t> </w:t>
      </w:r>
      <w:r>
        <w:rPr>
          <w:w w:val="110"/>
        </w:rPr>
        <w:t>Wettbewerbsvorteil</w:t>
      </w:r>
    </w:p>
    <w:p>
      <w:pPr>
        <w:pStyle w:val="BodyText"/>
        <w:spacing w:line="252" w:lineRule="auto"/>
        <w:ind w:left="856"/>
      </w:pPr>
      <w:r>
        <w:rPr>
          <w:w w:val="105"/>
        </w:rPr>
        <w:t>dar – sowohl im Bereich der Produktdefinition als auch auf dem Anzeigenmarkt.</w:t>
      </w:r>
    </w:p>
    <w:p>
      <w:pPr>
        <w:tabs>
          <w:tab w:pos="5788" w:val="left" w:leader="none"/>
          <w:tab w:pos="6188" w:val="right" w:leader="none"/>
        </w:tabs>
        <w:spacing w:line="456" w:lineRule="auto" w:before="285"/>
        <w:ind w:left="856" w:right="1169" w:firstLine="510"/>
        <w:jc w:val="left"/>
        <w:rPr>
          <w:sz w:val="16"/>
        </w:rPr>
      </w:pPr>
      <w:r>
        <w:rPr/>
        <w:br w:type="column"/>
      </w:r>
      <w:r>
        <w:rPr>
          <w:rFonts w:ascii="Arial"/>
          <w:b/>
          <w:w w:val="105"/>
          <w:sz w:val="16"/>
        </w:rPr>
        <w:t>Umsatz</w:t>
      </w:r>
      <w:r>
        <w:rPr>
          <w:rFonts w:ascii="Arial"/>
          <w:b/>
          <w:spacing w:val="-24"/>
          <w:w w:val="105"/>
          <w:sz w:val="16"/>
        </w:rPr>
        <w:t> </w:t>
      </w:r>
      <w:r>
        <w:rPr>
          <w:rFonts w:ascii="Arial"/>
          <w:b/>
          <w:w w:val="105"/>
          <w:sz w:val="16"/>
        </w:rPr>
        <w:t>Zeitschriften</w:t>
        <w:tab/>
      </w:r>
      <w:r>
        <w:rPr>
          <w:spacing w:val="-4"/>
          <w:w w:val="105"/>
          <w:sz w:val="16"/>
        </w:rPr>
        <w:t>Total </w:t>
      </w:r>
      <w:r>
        <w:rPr>
          <w:w w:val="105"/>
          <w:sz w:val="16"/>
        </w:rPr>
        <w:t>in Mio. CHF 2002</w:t>
        <w:tab/>
        <w:tab/>
        <w:t>222.4</w:t>
      </w:r>
    </w:p>
    <w:p>
      <w:pPr>
        <w:tabs>
          <w:tab w:pos="5788" w:val="left" w:leader="none"/>
        </w:tabs>
        <w:spacing w:before="155"/>
        <w:ind w:left="856" w:right="0" w:firstLine="0"/>
        <w:jc w:val="left"/>
        <w:rPr>
          <w:sz w:val="16"/>
        </w:rPr>
      </w:pPr>
      <w:r>
        <w:rPr/>
        <w:pict>
          <v:group style="position:absolute;margin-left:303.609985pt;margin-top:7.985978pt;width:105.05pt;height:17.05pt;mso-position-horizontal-relative:page;mso-position-vertical-relative:paragraph;z-index:-170152" coordorigin="6072,160" coordsize="2101,341">
            <v:rect style="position:absolute;left:6072;top:159;width:312;height:341" filled="true" fillcolor="#e7ebec" stroked="false">
              <v:fill type="solid"/>
            </v:rect>
            <v:rect style="position:absolute;left:6412;top:159;width:1761;height:341" filled="true" fillcolor="#cccfd0" stroked="false">
              <v:fill type="solid"/>
            </v:rect>
            <v:shape style="position:absolute;left:6072;top:159;width:2101;height:341" type="#_x0000_t202" filled="false" stroked="false">
              <v:textbox inset="0,0,0,0">
                <w:txbxContent>
                  <w:p>
                    <w:pPr>
                      <w:spacing w:before="3"/>
                      <w:ind w:left="39" w:right="0" w:firstLine="0"/>
                      <w:jc w:val="left"/>
                      <w:rPr>
                        <w:sz w:val="16"/>
                      </w:rPr>
                    </w:pPr>
                    <w:r>
                      <w:rPr>
                        <w:w w:val="110"/>
                        <w:sz w:val="16"/>
                      </w:rPr>
                      <w:t>9.8 99.5</w:t>
                    </w:r>
                  </w:p>
                </w:txbxContent>
              </v:textbox>
              <w10:wrap type="none"/>
            </v:shape>
            <w10:wrap type="none"/>
          </v:group>
        </w:pict>
      </w:r>
      <w:r>
        <w:rPr/>
        <w:pict>
          <v:group style="position:absolute;margin-left:303.609985pt;margin-top:-18.234022pt;width:98.8pt;height:17.05pt;mso-position-horizontal-relative:page;mso-position-vertical-relative:paragraph;z-index:-170104" coordorigin="6072,-365" coordsize="1976,341">
            <v:rect style="position:absolute;left:6072;top:-365;width:272;height:341" filled="true" fillcolor="#e7ebec" stroked="false">
              <v:fill type="solid"/>
            </v:rect>
            <v:rect style="position:absolute;left:6372;top:-365;width:1676;height:341" filled="true" fillcolor="#cccfd0" stroked="false">
              <v:fill type="solid"/>
            </v:rect>
            <v:shape style="position:absolute;left:6072;top:-365;width:1976;height:341" type="#_x0000_t202" filled="false" stroked="false">
              <v:textbox inset="0,0,0,0">
                <w:txbxContent>
                  <w:p>
                    <w:pPr>
                      <w:spacing w:before="3"/>
                      <w:ind w:left="39" w:right="0" w:firstLine="0"/>
                      <w:jc w:val="left"/>
                      <w:rPr>
                        <w:sz w:val="16"/>
                      </w:rPr>
                    </w:pPr>
                    <w:r>
                      <w:rPr>
                        <w:w w:val="110"/>
                        <w:sz w:val="16"/>
                      </w:rPr>
                      <w:t>7.1 95.1</w:t>
                    </w:r>
                  </w:p>
                </w:txbxContent>
              </v:textbox>
              <w10:wrap type="none"/>
            </v:shape>
            <w10:wrap type="none"/>
          </v:group>
        </w:pict>
      </w:r>
      <w:r>
        <w:rPr/>
        <w:pict>
          <v:shape style="position:absolute;margin-left:410.049988pt;margin-top:7.985978pt;width:107.6pt;height:17.05pt;mso-position-horizontal-relative:page;mso-position-vertical-relative:paragraph;z-index:-170032" type="#_x0000_t202" filled="true" fillcolor="#acb0b1" stroked="false">
            <v:textbox inset="0,0,0,0">
              <w:txbxContent>
                <w:p>
                  <w:pPr>
                    <w:spacing w:before="3"/>
                    <w:ind w:left="39" w:right="0" w:firstLine="0"/>
                    <w:jc w:val="left"/>
                    <w:rPr>
                      <w:sz w:val="16"/>
                    </w:rPr>
                  </w:pPr>
                  <w:r>
                    <w:rPr>
                      <w:w w:val="110"/>
                      <w:sz w:val="16"/>
                    </w:rPr>
                    <w:t>120.7</w:t>
                  </w:r>
                </w:p>
              </w:txbxContent>
            </v:textbox>
            <v:fill type="solid"/>
            <w10:wrap type="none"/>
          </v:shape>
        </w:pict>
      </w:r>
      <w:r>
        <w:rPr/>
        <w:pict>
          <v:shape style="position:absolute;margin-left:403.809998pt;margin-top:-18.234022pt;width:107.05pt;height:17.05pt;mso-position-horizontal-relative:page;mso-position-vertical-relative:paragraph;z-index:-170008" type="#_x0000_t202" filled="true" fillcolor="#acb0b1" stroked="false">
            <v:textbox inset="0,0,0,0">
              <w:txbxContent>
                <w:p>
                  <w:pPr>
                    <w:spacing w:before="3"/>
                    <w:ind w:left="40" w:right="0" w:firstLine="0"/>
                    <w:jc w:val="left"/>
                    <w:rPr>
                      <w:sz w:val="16"/>
                    </w:rPr>
                  </w:pPr>
                  <w:r>
                    <w:rPr>
                      <w:w w:val="110"/>
                      <w:sz w:val="16"/>
                    </w:rPr>
                    <w:t>120.2</w:t>
                  </w:r>
                </w:p>
              </w:txbxContent>
            </v:textbox>
            <v:fill type="solid"/>
            <w10:wrap type="none"/>
          </v:shape>
        </w:pict>
      </w:r>
      <w:r>
        <w:rPr>
          <w:w w:val="110"/>
          <w:sz w:val="16"/>
        </w:rPr>
        <w:t>2001</w:t>
        <w:tab/>
        <w:t>230.0</w:t>
      </w:r>
    </w:p>
    <w:p>
      <w:pPr>
        <w:pStyle w:val="BodyText"/>
      </w:pPr>
    </w:p>
    <w:p>
      <w:pPr>
        <w:tabs>
          <w:tab w:pos="5788" w:val="left" w:leader="none"/>
        </w:tabs>
        <w:spacing w:before="110"/>
        <w:ind w:left="856" w:right="0" w:firstLine="0"/>
        <w:jc w:val="left"/>
        <w:rPr>
          <w:sz w:val="16"/>
        </w:rPr>
      </w:pPr>
      <w:r>
        <w:rPr/>
        <w:pict>
          <v:group style="position:absolute;margin-left:303.609985pt;margin-top:5.706375pt;width:106.15pt;height:17.05pt;mso-position-horizontal-relative:page;mso-position-vertical-relative:paragraph;z-index:-170200" coordorigin="6072,114" coordsize="2123,341">
            <v:rect style="position:absolute;left:6072;top:114;width:289;height:341" filled="true" fillcolor="#e7ebec" stroked="false">
              <v:fill type="solid"/>
            </v:rect>
            <v:rect style="position:absolute;left:6389;top:114;width:1806;height:341" filled="true" fillcolor="#cccfd0" stroked="false">
              <v:fill type="solid"/>
            </v:rect>
            <v:shape style="position:absolute;left:6072;top:114;width:2123;height:341" type="#_x0000_t202" filled="false" stroked="false">
              <v:textbox inset="0,0,0,0">
                <w:txbxContent>
                  <w:p>
                    <w:pPr>
                      <w:spacing w:before="3"/>
                      <w:ind w:left="39" w:right="0" w:firstLine="0"/>
                      <w:jc w:val="left"/>
                      <w:rPr>
                        <w:sz w:val="16"/>
                      </w:rPr>
                    </w:pPr>
                    <w:r>
                      <w:rPr>
                        <w:w w:val="110"/>
                        <w:sz w:val="16"/>
                      </w:rPr>
                      <w:t>9.5 102.1</w:t>
                    </w:r>
                  </w:p>
                </w:txbxContent>
              </v:textbox>
              <w10:wrap type="none"/>
            </v:shape>
            <w10:wrap type="none"/>
          </v:group>
        </w:pict>
      </w:r>
      <w:r>
        <w:rPr/>
        <w:pict>
          <v:shape style="position:absolute;margin-left:411.179993pt;margin-top:5.706375pt;width:107.9pt;height:17.05pt;mso-position-horizontal-relative:page;mso-position-vertical-relative:paragraph;z-index:-170056" type="#_x0000_t202" filled="true" fillcolor="#acb0b1" stroked="false">
            <v:textbox inset="0,0,0,0">
              <w:txbxContent>
                <w:p>
                  <w:pPr>
                    <w:spacing w:before="3"/>
                    <w:ind w:left="40" w:right="0" w:firstLine="0"/>
                    <w:jc w:val="left"/>
                    <w:rPr>
                      <w:sz w:val="16"/>
                    </w:rPr>
                  </w:pPr>
                  <w:r>
                    <w:rPr>
                      <w:w w:val="110"/>
                      <w:sz w:val="16"/>
                    </w:rPr>
                    <w:t>120.9</w:t>
                  </w:r>
                </w:p>
              </w:txbxContent>
            </v:textbox>
            <v:fill type="solid"/>
            <w10:wrap type="none"/>
          </v:shape>
        </w:pict>
      </w:r>
      <w:r>
        <w:rPr>
          <w:w w:val="110"/>
          <w:sz w:val="16"/>
        </w:rPr>
        <w:t>2000</w:t>
        <w:tab/>
        <w:t>232.5</w:t>
      </w:r>
    </w:p>
    <w:p>
      <w:pPr>
        <w:pStyle w:val="BodyText"/>
        <w:spacing w:before="4"/>
        <w:rPr>
          <w:sz w:val="26"/>
        </w:rPr>
      </w:pPr>
    </w:p>
    <w:p>
      <w:pPr>
        <w:pStyle w:val="ListParagraph"/>
        <w:numPr>
          <w:ilvl w:val="0"/>
          <w:numId w:val="3"/>
        </w:numPr>
        <w:tabs>
          <w:tab w:pos="1538" w:val="left" w:leader="none"/>
        </w:tabs>
        <w:spacing w:line="240" w:lineRule="auto" w:before="0" w:after="0"/>
        <w:ind w:left="1537" w:right="0" w:hanging="171"/>
        <w:jc w:val="left"/>
        <w:rPr>
          <w:rFonts w:ascii="MS UI Gothic" w:hAnsi="MS UI Gothic"/>
          <w:color w:val="ACB0B1"/>
          <w:sz w:val="14"/>
        </w:rPr>
      </w:pPr>
      <w:r>
        <w:rPr>
          <w:w w:val="110"/>
          <w:sz w:val="16"/>
        </w:rPr>
        <w:t>Verkaufserlöse</w:t>
      </w:r>
    </w:p>
    <w:p>
      <w:pPr>
        <w:pStyle w:val="ListParagraph"/>
        <w:numPr>
          <w:ilvl w:val="0"/>
          <w:numId w:val="3"/>
        </w:numPr>
        <w:tabs>
          <w:tab w:pos="1538" w:val="left" w:leader="none"/>
        </w:tabs>
        <w:spacing w:line="202" w:lineRule="exact" w:before="5" w:after="0"/>
        <w:ind w:left="1537" w:right="0" w:hanging="171"/>
        <w:jc w:val="left"/>
        <w:rPr>
          <w:rFonts w:ascii="MS UI Gothic" w:hAnsi="MS UI Gothic"/>
          <w:color w:val="CCCFD0"/>
          <w:sz w:val="14"/>
        </w:rPr>
      </w:pPr>
      <w:r>
        <w:rPr>
          <w:w w:val="110"/>
          <w:sz w:val="16"/>
        </w:rPr>
        <w:t>Anzeigenerlöse</w:t>
      </w:r>
    </w:p>
    <w:p>
      <w:pPr>
        <w:pStyle w:val="ListParagraph"/>
        <w:numPr>
          <w:ilvl w:val="0"/>
          <w:numId w:val="3"/>
        </w:numPr>
        <w:tabs>
          <w:tab w:pos="1538" w:val="left" w:leader="none"/>
          <w:tab w:pos="7942" w:val="right" w:leader="none"/>
        </w:tabs>
        <w:spacing w:line="217" w:lineRule="exact" w:before="0" w:after="0"/>
        <w:ind w:left="1537" w:right="0" w:hanging="171"/>
        <w:jc w:val="left"/>
        <w:rPr>
          <w:rFonts w:ascii="MS UI Gothic" w:hAnsi="MS UI Gothic"/>
          <w:color w:val="E7EBEC"/>
          <w:sz w:val="14"/>
        </w:rPr>
      </w:pPr>
      <w:r>
        <w:rPr>
          <w:w w:val="110"/>
          <w:sz w:val="16"/>
        </w:rPr>
        <w:t>Diverses</w:t>
        <w:tab/>
      </w:r>
      <w:r>
        <w:rPr>
          <w:w w:val="110"/>
          <w:sz w:val="18"/>
        </w:rPr>
        <w:t>25</w:t>
      </w:r>
    </w:p>
    <w:p>
      <w:pPr>
        <w:spacing w:after="0" w:line="217" w:lineRule="exact"/>
        <w:jc w:val="left"/>
        <w:rPr>
          <w:rFonts w:ascii="MS UI Gothic" w:hAnsi="MS UI Gothic"/>
          <w:sz w:val="14"/>
        </w:rPr>
        <w:sectPr>
          <w:type w:val="continuous"/>
          <w:pgSz w:w="12920" w:h="15860"/>
          <w:pgMar w:top="480" w:bottom="0" w:left="0" w:right="20"/>
          <w:cols w:num="2" w:equalWidth="0">
            <w:col w:w="4577" w:space="128"/>
            <w:col w:w="819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20"/>
        <w:ind w:left="459" w:right="0" w:firstLine="0"/>
        <w:jc w:val="left"/>
        <w:rPr>
          <w:rFonts w:ascii="Arial" w:hAnsi="Arial"/>
          <w:b/>
          <w:sz w:val="15"/>
        </w:rPr>
      </w:pPr>
      <w:r>
        <w:rPr/>
        <w:pict>
          <v:group style="position:absolute;margin-left:.06pt;margin-top:-292.74939pt;width:646pt;height:381.95pt;mso-position-horizontal-relative:page;mso-position-vertical-relative:paragraph;z-index:-170080" coordorigin="1,-5855" coordsize="12920,7639">
            <v:shape style="position:absolute;left:1;top:-4155;width:2726;height:4252" type="#_x0000_t75" stroked="false">
              <v:imagedata r:id="rId92" o:title=""/>
            </v:shape>
            <v:shape style="position:absolute;left:2784;top:-5855;width:10137;height:7639" type="#_x0000_t75" stroked="false">
              <v:imagedata r:id="rId93" o:title=""/>
            </v:shape>
            <w10:wrap type="none"/>
          </v:group>
        </w:pict>
      </w:r>
      <w:r>
        <w:rPr>
          <w:w w:val="105"/>
          <w:sz w:val="15"/>
        </w:rPr>
        <w:t>Der Bär von Grindelwald </w:t>
      </w:r>
      <w:r>
        <w:rPr>
          <w:rFonts w:ascii="Arial" w:hAnsi="Arial"/>
          <w:b/>
          <w:w w:val="105"/>
          <w:sz w:val="15"/>
        </w:rPr>
        <w:t>|</w:t>
      </w:r>
    </w:p>
    <w:p>
      <w:pPr>
        <w:spacing w:before="7"/>
        <w:ind w:left="459" w:right="0" w:firstLine="0"/>
        <w:jc w:val="left"/>
        <w:rPr>
          <w:sz w:val="15"/>
        </w:rPr>
      </w:pPr>
      <w:r>
        <w:rPr>
          <w:w w:val="105"/>
          <w:sz w:val="15"/>
        </w:rPr>
        <w:t>Aleksandra Mir</w:t>
      </w:r>
    </w:p>
    <w:p>
      <w:pPr>
        <w:pStyle w:val="BodyText"/>
      </w:pPr>
    </w:p>
    <w:p>
      <w:pPr>
        <w:pStyle w:val="BodyText"/>
        <w:spacing w:before="7"/>
        <w:rPr>
          <w:sz w:val="20"/>
        </w:rPr>
      </w:pPr>
    </w:p>
    <w:p>
      <w:pPr>
        <w:spacing w:before="0"/>
        <w:ind w:left="1635" w:right="0" w:firstLine="0"/>
        <w:jc w:val="left"/>
        <w:rPr>
          <w:rFonts w:ascii="Arial"/>
          <w:b/>
          <w:sz w:val="15"/>
        </w:rPr>
      </w:pPr>
      <w:r>
        <w:rPr>
          <w:w w:val="105"/>
          <w:sz w:val="15"/>
        </w:rPr>
        <w:t>Aleksandra  Mir</w:t>
      </w:r>
      <w:r>
        <w:rPr>
          <w:spacing w:val="-8"/>
          <w:w w:val="105"/>
          <w:sz w:val="15"/>
        </w:rPr>
        <w:t> </w:t>
      </w:r>
      <w:r>
        <w:rPr>
          <w:rFonts w:ascii="Arial"/>
          <w:b/>
          <w:w w:val="105"/>
          <w:sz w:val="15"/>
        </w:rPr>
        <w:t>|</w:t>
      </w:r>
    </w:p>
    <w:p>
      <w:pPr>
        <w:spacing w:before="7"/>
        <w:ind w:left="1548" w:right="0" w:firstLine="0"/>
        <w:jc w:val="left"/>
        <w:rPr>
          <w:sz w:val="15"/>
        </w:rPr>
      </w:pPr>
      <w:r>
        <w:rPr>
          <w:w w:val="105"/>
          <w:sz w:val="15"/>
        </w:rPr>
        <w:t>Alexandra</w:t>
      </w:r>
      <w:r>
        <w:rPr>
          <w:spacing w:val="9"/>
          <w:w w:val="105"/>
          <w:sz w:val="15"/>
        </w:rPr>
        <w:t> </w:t>
      </w:r>
      <w:r>
        <w:rPr>
          <w:w w:val="105"/>
          <w:sz w:val="15"/>
        </w:rPr>
        <w:t>Blättler</w:t>
      </w:r>
    </w:p>
    <w:p>
      <w:pPr>
        <w:spacing w:after="0"/>
        <w:jc w:val="left"/>
        <w:rPr>
          <w:sz w:val="15"/>
        </w:rPr>
        <w:sectPr>
          <w:type w:val="continuous"/>
          <w:pgSz w:w="12920" w:h="15860"/>
          <w:pgMar w:top="480" w:bottom="0" w:left="0" w:right="20"/>
        </w:sectPr>
      </w:pPr>
    </w:p>
    <w:p>
      <w:pPr>
        <w:pStyle w:val="Heading1"/>
        <w:ind w:left="2524"/>
      </w:pPr>
      <w:r>
        <w:rPr/>
        <w:t>Wirtschaftsmedien</w:t>
      </w:r>
    </w:p>
    <w:p>
      <w:pPr>
        <w:pStyle w:val="BodyText"/>
        <w:spacing w:line="252" w:lineRule="auto" w:before="326"/>
        <w:ind w:left="2551" w:right="840"/>
      </w:pPr>
      <w:r>
        <w:rPr>
          <w:w w:val="110"/>
        </w:rPr>
        <w:t>Das abgelaufene Jahr war das mit Abstand schwierigste für die Wirtschaftsmedien. Die Börsenbaisse und den rück- läufigen Anzeigenmarkt haben die Wirtschaftsmedien am stärksten zu spüren bekommen. Um in diesen stürmischen Zeiten bestehen zu können, mussten auch wir unsere Kostenstrukturen anpassen. Doch es gibt auch Erfreuliches</w:t>
      </w:r>
    </w:p>
    <w:p>
      <w:pPr>
        <w:pStyle w:val="BodyText"/>
        <w:spacing w:line="252" w:lineRule="auto"/>
        <w:ind w:left="2551" w:right="1171"/>
        <w:jc w:val="both"/>
      </w:pPr>
      <w:r>
        <w:rPr>
          <w:w w:val="110"/>
        </w:rPr>
        <w:t>zu berichten: Cash ist und bleibt die mit Abstand grösste Wirtschaftszeitung der Schweiz, und wir haben trotz des schwierigen Marktumfeldes mit Cash Value und Cash Enterprise im letzten Jahr zwei erfolgreiche Monats-Supple- ments lanciert.</w:t>
      </w:r>
    </w:p>
    <w:p>
      <w:pPr>
        <w:pStyle w:val="BodyText"/>
        <w:spacing w:before="6"/>
      </w:pPr>
    </w:p>
    <w:p>
      <w:pPr>
        <w:pStyle w:val="BodyText"/>
        <w:spacing w:line="252" w:lineRule="auto"/>
        <w:ind w:left="2551" w:right="853"/>
      </w:pPr>
      <w:r>
        <w:rPr>
          <w:w w:val="110"/>
        </w:rPr>
        <w:t>CASH-TV steigerte 2002 seine Zuschauerzahlen um neun Prozent und liefert mit durchschnittlich 140 000 Zuschauern neue Rekordwerte. Das zeigt, dass das Bedürfnis nach Wirtschaftsinformationen im Fernsehen gross ist. Ebenfalls stark zugelegt hat das Finanzportal Borsalino, das seine durchschnittlichen User-Zahlen um knapp 20 Prozent auf über 120 000 steigern konnte.</w:t>
      </w:r>
    </w:p>
    <w:p>
      <w:pPr>
        <w:pStyle w:val="BodyText"/>
        <w:rPr>
          <w:sz w:val="22"/>
        </w:rPr>
      </w:pPr>
    </w:p>
    <w:p>
      <w:pPr>
        <w:pStyle w:val="BodyText"/>
        <w:rPr>
          <w:sz w:val="22"/>
        </w:rPr>
      </w:pPr>
    </w:p>
    <w:p>
      <w:pPr>
        <w:pStyle w:val="BodyText"/>
        <w:rPr>
          <w:sz w:val="22"/>
        </w:rPr>
      </w:pPr>
    </w:p>
    <w:p>
      <w:pPr>
        <w:pStyle w:val="BodyText"/>
        <w:rPr>
          <w:sz w:val="23"/>
        </w:rPr>
      </w:pPr>
    </w:p>
    <w:p>
      <w:pPr>
        <w:tabs>
          <w:tab w:pos="10884" w:val="left" w:leader="none"/>
          <w:tab w:pos="11196" w:val="right" w:leader="none"/>
        </w:tabs>
        <w:spacing w:line="456" w:lineRule="auto" w:before="1"/>
        <w:ind w:left="5952" w:right="778" w:firstLine="510"/>
        <w:jc w:val="left"/>
        <w:rPr>
          <w:sz w:val="16"/>
        </w:rPr>
      </w:pPr>
      <w:r>
        <w:rPr/>
        <w:pict>
          <v:group style="position:absolute;margin-left:323.149994pt;margin-top:18.899099pt;width:106.05pt;height:17.05pt;mso-position-horizontal-relative:page;mso-position-vertical-relative:paragraph;z-index:-169840" coordorigin="6463,378" coordsize="2121,341">
            <v:rect style="position:absolute;left:6463;top:377;width:284;height:341" filled="true" fillcolor="#e7ebec" stroked="false">
              <v:fill type="solid"/>
            </v:rect>
            <v:rect style="position:absolute;left:6774;top:377;width:1809;height:341" filled="true" fillcolor="#cccfd0" stroked="false">
              <v:fill type="solid"/>
            </v:rect>
            <v:shape style="position:absolute;left:6463;top:377;width:2121;height:341" type="#_x0000_t202" filled="false" stroked="false">
              <v:textbox inset="0,0,0,0">
                <w:txbxContent>
                  <w:p>
                    <w:pPr>
                      <w:spacing w:before="3"/>
                      <w:ind w:left="39" w:right="0" w:firstLine="0"/>
                      <w:jc w:val="left"/>
                      <w:rPr>
                        <w:sz w:val="16"/>
                      </w:rPr>
                    </w:pPr>
                    <w:r>
                      <w:rPr>
                        <w:w w:val="110"/>
                        <w:sz w:val="16"/>
                      </w:rPr>
                      <w:t>1.2 18.4</w:t>
                    </w:r>
                  </w:p>
                </w:txbxContent>
              </v:textbox>
              <w10:wrap type="none"/>
            </v:shape>
            <w10:wrap type="none"/>
          </v:group>
        </w:pict>
      </w:r>
      <w:r>
        <w:rPr/>
        <w:pict>
          <v:shape style="position:absolute;margin-left:430.579987pt;margin-top:18.899099pt;width:34.6pt;height:17.05pt;mso-position-horizontal-relative:page;mso-position-vertical-relative:paragraph;z-index:-169768" type="#_x0000_t202" filled="true" fillcolor="#acb0b1" stroked="false">
            <v:textbox inset="0,0,0,0">
              <w:txbxContent>
                <w:p>
                  <w:pPr>
                    <w:spacing w:before="3"/>
                    <w:ind w:left="40" w:right="0" w:firstLine="0"/>
                    <w:jc w:val="left"/>
                    <w:rPr>
                      <w:sz w:val="16"/>
                    </w:rPr>
                  </w:pPr>
                  <w:r>
                    <w:rPr>
                      <w:w w:val="110"/>
                      <w:sz w:val="16"/>
                    </w:rPr>
                    <w:t>7.7</w:t>
                  </w:r>
                </w:p>
              </w:txbxContent>
            </v:textbox>
            <v:fill type="solid"/>
            <w10:wrap type="none"/>
          </v:shape>
        </w:pict>
      </w:r>
      <w:r>
        <w:rPr>
          <w:rFonts w:ascii="Arial"/>
          <w:b/>
          <w:w w:val="105"/>
          <w:sz w:val="16"/>
        </w:rPr>
        <w:t>Umsatz</w:t>
      </w:r>
      <w:r>
        <w:rPr>
          <w:rFonts w:ascii="Arial"/>
          <w:b/>
          <w:spacing w:val="-23"/>
          <w:w w:val="105"/>
          <w:sz w:val="16"/>
        </w:rPr>
        <w:t> </w:t>
      </w:r>
      <w:r>
        <w:rPr>
          <w:rFonts w:ascii="Arial"/>
          <w:b/>
          <w:w w:val="105"/>
          <w:sz w:val="16"/>
        </w:rPr>
        <w:t>Wirtschaftsmedien</w:t>
        <w:tab/>
      </w:r>
      <w:r>
        <w:rPr>
          <w:spacing w:val="-4"/>
          <w:w w:val="105"/>
          <w:sz w:val="16"/>
        </w:rPr>
        <w:t>Total </w:t>
      </w:r>
      <w:r>
        <w:rPr>
          <w:w w:val="105"/>
          <w:sz w:val="16"/>
        </w:rPr>
        <w:t>in Mio. CHF 2002</w:t>
        <w:tab/>
        <w:tab/>
        <w:t>27.3</w:t>
      </w:r>
    </w:p>
    <w:p>
      <w:pPr>
        <w:tabs>
          <w:tab w:pos="10884" w:val="left" w:leader="none"/>
        </w:tabs>
        <w:spacing w:before="154"/>
        <w:ind w:left="5952" w:right="0" w:firstLine="0"/>
        <w:jc w:val="left"/>
        <w:rPr>
          <w:sz w:val="16"/>
        </w:rPr>
      </w:pPr>
      <w:r>
        <w:rPr/>
        <w:pict>
          <v:group style="position:absolute;margin-left:323.149994pt;margin-top:7.934688pt;width:134.4pt;height:17.05pt;mso-position-horizontal-relative:page;mso-position-vertical-relative:paragraph;z-index:-169888" coordorigin="6463,159" coordsize="2688,341">
            <v:rect style="position:absolute;left:6463;top:158;width:307;height:341" filled="true" fillcolor="#e7ebec" stroked="false">
              <v:fill type="solid"/>
            </v:rect>
            <v:rect style="position:absolute;left:6797;top:158;width:2353;height:341" filled="true" fillcolor="#cccfd0" stroked="false">
              <v:fill type="solid"/>
            </v:rect>
            <v:shape style="position:absolute;left:6463;top:158;width:2688;height:341" type="#_x0000_t202" filled="false" stroked="false">
              <v:textbox inset="0,0,0,0">
                <w:txbxContent>
                  <w:p>
                    <w:pPr>
                      <w:spacing w:before="3"/>
                      <w:ind w:left="39" w:right="0" w:firstLine="0"/>
                      <w:jc w:val="left"/>
                      <w:rPr>
                        <w:sz w:val="16"/>
                      </w:rPr>
                    </w:pPr>
                    <w:r>
                      <w:rPr>
                        <w:w w:val="110"/>
                        <w:sz w:val="16"/>
                      </w:rPr>
                      <w:t>1.6 23.6</w:t>
                    </w:r>
                  </w:p>
                </w:txbxContent>
              </v:textbox>
              <w10:wrap type="none"/>
            </v:shape>
            <w10:wrap type="none"/>
          </v:group>
        </w:pict>
      </w:r>
      <w:r>
        <w:rPr/>
        <w:pict>
          <v:shape style="position:absolute;margin-left:458.929993pt;margin-top:7.934688pt;width:40pt;height:17.05pt;mso-position-horizontal-relative:page;mso-position-vertical-relative:paragraph;z-index:-169792" type="#_x0000_t202" filled="true" fillcolor="#acb0b1" stroked="false">
            <v:textbox inset="0,0,0,0">
              <w:txbxContent>
                <w:p>
                  <w:pPr>
                    <w:spacing w:before="3"/>
                    <w:ind w:left="39" w:right="0" w:firstLine="0"/>
                    <w:jc w:val="left"/>
                    <w:rPr>
                      <w:sz w:val="16"/>
                    </w:rPr>
                  </w:pPr>
                  <w:r>
                    <w:rPr>
                      <w:w w:val="110"/>
                      <w:sz w:val="16"/>
                    </w:rPr>
                    <w:t>8.7</w:t>
                  </w:r>
                </w:p>
              </w:txbxContent>
            </v:textbox>
            <v:fill type="solid"/>
            <w10:wrap type="none"/>
          </v:shape>
        </w:pict>
      </w:r>
      <w:r>
        <w:rPr>
          <w:w w:val="110"/>
          <w:sz w:val="16"/>
        </w:rPr>
        <w:t>2001</w:t>
        <w:tab/>
        <w:t>33.9</w:t>
      </w:r>
    </w:p>
    <w:p>
      <w:pPr>
        <w:tabs>
          <w:tab w:pos="10884" w:val="left" w:leader="none"/>
        </w:tabs>
        <w:spacing w:before="330"/>
        <w:ind w:left="5952" w:right="0" w:firstLine="0"/>
        <w:jc w:val="left"/>
        <w:rPr>
          <w:sz w:val="16"/>
        </w:rPr>
      </w:pPr>
      <w:r>
        <w:rPr/>
        <w:pict>
          <v:group style="position:absolute;margin-left:323.149994pt;margin-top:16.705084pt;width:170.1pt;height:17.05pt;mso-position-horizontal-relative:page;mso-position-vertical-relative:paragraph;z-index:-169936" coordorigin="6463,334" coordsize="3402,341">
            <v:rect style="position:absolute;left:6463;top:334;width:273;height:341" filled="true" fillcolor="#e7ebec" stroked="false">
              <v:fill type="solid"/>
            </v:rect>
            <v:rect style="position:absolute;left:6763;top:334;width:3102;height:341" filled="true" fillcolor="#cccfd0" stroked="false">
              <v:fill type="solid"/>
            </v:rect>
            <v:shape style="position:absolute;left:6463;top:334;width:3402;height:341" type="#_x0000_t202" filled="false" stroked="false">
              <v:textbox inset="0,0,0,0">
                <w:txbxContent>
                  <w:p>
                    <w:pPr>
                      <w:spacing w:before="3"/>
                      <w:ind w:left="39" w:right="0" w:firstLine="0"/>
                      <w:jc w:val="left"/>
                      <w:rPr>
                        <w:sz w:val="16"/>
                      </w:rPr>
                    </w:pPr>
                    <w:r>
                      <w:rPr>
                        <w:w w:val="110"/>
                        <w:sz w:val="16"/>
                      </w:rPr>
                      <w:t>1.0 30.8</w:t>
                    </w:r>
                  </w:p>
                </w:txbxContent>
              </v:textbox>
              <w10:wrap type="none"/>
            </v:shape>
            <w10:wrap type="none"/>
          </v:group>
        </w:pict>
      </w:r>
      <w:r>
        <w:rPr/>
        <w:pict>
          <v:shape style="position:absolute;margin-left:494.649994pt;margin-top:16.705084pt;width:43.95pt;height:17.05pt;mso-position-horizontal-relative:page;mso-position-vertical-relative:paragraph;z-index:-169816" type="#_x0000_t202" filled="true" fillcolor="#acb0b1" stroked="false">
            <v:textbox inset="0,0,0,0">
              <w:txbxContent>
                <w:p>
                  <w:pPr>
                    <w:spacing w:before="3"/>
                    <w:ind w:left="39" w:right="0" w:firstLine="0"/>
                    <w:jc w:val="left"/>
                    <w:rPr>
                      <w:sz w:val="16"/>
                    </w:rPr>
                  </w:pPr>
                  <w:r>
                    <w:rPr>
                      <w:w w:val="110"/>
                      <w:sz w:val="16"/>
                    </w:rPr>
                    <w:t>9.5</w:t>
                  </w:r>
                </w:p>
              </w:txbxContent>
            </v:textbox>
            <v:fill type="solid"/>
            <w10:wrap type="none"/>
          </v:shape>
        </w:pict>
      </w:r>
      <w:r>
        <w:rPr>
          <w:w w:val="110"/>
          <w:sz w:val="16"/>
        </w:rPr>
        <w:t>2000</w:t>
        <w:tab/>
        <w:t>41.3</w:t>
      </w:r>
    </w:p>
    <w:p>
      <w:pPr>
        <w:pStyle w:val="BodyText"/>
        <w:spacing w:before="4"/>
        <w:rPr>
          <w:sz w:val="26"/>
        </w:rPr>
      </w:pPr>
    </w:p>
    <w:p>
      <w:pPr>
        <w:pStyle w:val="ListParagraph"/>
        <w:numPr>
          <w:ilvl w:val="1"/>
          <w:numId w:val="3"/>
        </w:numPr>
        <w:tabs>
          <w:tab w:pos="6634" w:val="left" w:leader="none"/>
        </w:tabs>
        <w:spacing w:line="240" w:lineRule="auto" w:before="0" w:after="0"/>
        <w:ind w:left="6633" w:right="0" w:hanging="170"/>
        <w:jc w:val="left"/>
        <w:rPr>
          <w:rFonts w:ascii="MS UI Gothic" w:hAnsi="MS UI Gothic"/>
          <w:color w:val="ACB0B1"/>
          <w:sz w:val="14"/>
        </w:rPr>
      </w:pPr>
      <w:r>
        <w:rPr>
          <w:w w:val="110"/>
          <w:sz w:val="16"/>
        </w:rPr>
        <w:t>Verkaufserlöse</w:t>
      </w:r>
    </w:p>
    <w:p>
      <w:pPr>
        <w:pStyle w:val="ListParagraph"/>
        <w:numPr>
          <w:ilvl w:val="1"/>
          <w:numId w:val="3"/>
        </w:numPr>
        <w:tabs>
          <w:tab w:pos="6634" w:val="left" w:leader="none"/>
        </w:tabs>
        <w:spacing w:line="240" w:lineRule="auto" w:before="5" w:after="0"/>
        <w:ind w:left="6633" w:right="0" w:hanging="170"/>
        <w:jc w:val="left"/>
        <w:rPr>
          <w:rFonts w:ascii="MS UI Gothic" w:hAnsi="MS UI Gothic"/>
          <w:color w:val="CCCFD0"/>
          <w:sz w:val="14"/>
        </w:rPr>
      </w:pPr>
      <w:r>
        <w:rPr>
          <w:w w:val="110"/>
          <w:sz w:val="16"/>
        </w:rPr>
        <w:t>Anzeigenerlöse</w:t>
      </w:r>
    </w:p>
    <w:p>
      <w:pPr>
        <w:tabs>
          <w:tab w:pos="6462" w:val="left" w:leader="none"/>
        </w:tabs>
        <w:spacing w:before="7"/>
        <w:ind w:left="283" w:right="0" w:firstLine="0"/>
        <w:jc w:val="left"/>
        <w:rPr>
          <w:sz w:val="16"/>
        </w:rPr>
      </w:pPr>
      <w:r>
        <w:rPr>
          <w:w w:val="110"/>
          <w:sz w:val="18"/>
        </w:rPr>
        <w:t>26</w:t>
        <w:tab/>
      </w:r>
      <w:r>
        <w:rPr>
          <w:rFonts w:ascii="MS UI Gothic" w:hAnsi="MS UI Gothic"/>
          <w:color w:val="E7EBEC"/>
          <w:w w:val="110"/>
          <w:position w:val="1"/>
          <w:sz w:val="16"/>
        </w:rPr>
        <w:t>■</w:t>
      </w:r>
      <w:r>
        <w:rPr>
          <w:w w:val="110"/>
          <w:position w:val="1"/>
          <w:sz w:val="16"/>
        </w:rPr>
        <w:t>Diverses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3"/>
        </w:rPr>
      </w:pPr>
    </w:p>
    <w:p>
      <w:pPr>
        <w:tabs>
          <w:tab w:pos="4308" w:val="left" w:leader="none"/>
        </w:tabs>
        <w:spacing w:before="0"/>
        <w:ind w:left="283" w:right="0" w:firstLine="0"/>
        <w:jc w:val="left"/>
        <w:rPr>
          <w:sz w:val="15"/>
        </w:rPr>
      </w:pPr>
      <w:r>
        <w:rPr/>
        <w:pict>
          <v:group style="position:absolute;margin-left:-1.3575pt;margin-top:-329.930481pt;width:648.8pt;height:381.95pt;mso-position-horizontal-relative:page;mso-position-vertical-relative:paragraph;z-index:-169984" coordorigin="-27,-6599" coordsize="12976,7639">
            <v:shape style="position:absolute;left:7653;top:-6599;width:5267;height:7639" type="#_x0000_t75" stroked="false">
              <v:imagedata r:id="rId94" o:title=""/>
            </v:shape>
            <v:shape style="position:absolute;left:4280;top:-2772;width:4337;height:2778" type="#_x0000_t75" stroked="false">
              <v:imagedata r:id="rId95" o:title=""/>
            </v:shape>
            <v:rect style="position:absolute;left:4280;top:-2772;width:4366;height:2778" filled="false" stroked="true" strokeweight="2.835pt" strokecolor="#fbfefe">
              <v:stroke dashstyle="solid"/>
            </v:rect>
            <v:shape style="position:absolute;left:8532;top:-2772;width:4389;height:2778" type="#_x0000_t75" stroked="false">
              <v:imagedata r:id="rId96" o:title=""/>
            </v:shape>
            <v:shape style="position:absolute;left:8532;top:-2772;width:4388;height:2778" coordorigin="8532,-2772" coordsize="4388,2778" path="m8532,-2772l12920,-2772m12920,6l8532,6,8532,-2772e" filled="false" stroked="true" strokeweight="2.835pt" strokecolor="#fbfefe">
              <v:path arrowok="t"/>
              <v:stroke dashstyle="solid"/>
            </v:shape>
            <v:shape style="position:absolute;left:1;top:-2772;width:4280;height:2778" type="#_x0000_t75" stroked="false">
              <v:imagedata r:id="rId97" o:title=""/>
            </v:shape>
            <v:shape style="position:absolute;left:1;top:-2772;width:4280;height:2778" coordorigin="1,-2772" coordsize="4280,2778" path="m1,-2772l4280,-2772,4280,6,1,6e" filled="false" stroked="true" strokeweight="2.835pt" strokecolor="#fbfefe">
              <v:path arrowok="t"/>
              <v:stroke dashstyle="solid"/>
            </v:shape>
            <w10:wrap type="none"/>
          </v:group>
        </w:pict>
      </w:r>
      <w:r>
        <w:rPr>
          <w:w w:val="105"/>
          <w:sz w:val="15"/>
        </w:rPr>
        <w:t>Alexandra Blättler </w:t>
      </w:r>
      <w:r>
        <w:rPr>
          <w:rFonts w:ascii="Arial" w:hAnsi="Arial"/>
          <w:b/>
          <w:w w:val="105"/>
          <w:sz w:val="15"/>
        </w:rPr>
        <w:t>|</w:t>
      </w:r>
      <w:r>
        <w:rPr>
          <w:rFonts w:ascii="Arial" w:hAnsi="Arial"/>
          <w:b/>
          <w:spacing w:val="18"/>
          <w:w w:val="105"/>
          <w:sz w:val="15"/>
        </w:rPr>
        <w:t> </w:t>
      </w:r>
      <w:r>
        <w:rPr>
          <w:w w:val="105"/>
          <w:sz w:val="15"/>
        </w:rPr>
        <w:t>Gilbert</w:t>
      </w:r>
      <w:r>
        <w:rPr>
          <w:spacing w:val="9"/>
          <w:w w:val="105"/>
          <w:sz w:val="15"/>
        </w:rPr>
        <w:t> </w:t>
      </w:r>
      <w:r>
        <w:rPr>
          <w:w w:val="105"/>
          <w:sz w:val="15"/>
        </w:rPr>
        <w:t>Thiel</w:t>
        <w:tab/>
        <w:t>Gilbert Thiel </w:t>
      </w:r>
      <w:r>
        <w:rPr>
          <w:rFonts w:ascii="Arial" w:hAnsi="Arial"/>
          <w:b/>
          <w:w w:val="105"/>
          <w:sz w:val="15"/>
        </w:rPr>
        <w:t>| </w:t>
      </w:r>
      <w:r>
        <w:rPr>
          <w:w w:val="105"/>
          <w:sz w:val="15"/>
        </w:rPr>
        <w:t>Silvia</w:t>
      </w:r>
      <w:r>
        <w:rPr>
          <w:spacing w:val="30"/>
          <w:w w:val="105"/>
          <w:sz w:val="15"/>
        </w:rPr>
        <w:t> </w:t>
      </w:r>
      <w:r>
        <w:rPr>
          <w:w w:val="105"/>
          <w:sz w:val="15"/>
        </w:rPr>
        <w:t>Pfenniger</w:t>
      </w:r>
    </w:p>
    <w:p>
      <w:pPr>
        <w:spacing w:after="0"/>
        <w:jc w:val="left"/>
        <w:rPr>
          <w:sz w:val="15"/>
        </w:rPr>
        <w:sectPr>
          <w:pgSz w:w="12920" w:h="15860"/>
          <w:pgMar w:top="680" w:bottom="0" w:left="0" w:right="20"/>
        </w:sectPr>
      </w:pPr>
    </w:p>
    <w:p>
      <w:pPr>
        <w:pStyle w:val="Heading1"/>
        <w:ind w:left="820"/>
      </w:pPr>
      <w:r>
        <w:rPr>
          <w:w w:val="105"/>
        </w:rPr>
        <w:t>RingierTV</w:t>
      </w:r>
    </w:p>
    <w:p>
      <w:pPr>
        <w:pStyle w:val="BodyText"/>
        <w:spacing w:line="252" w:lineRule="auto" w:before="326"/>
        <w:ind w:left="856" w:right="2566"/>
      </w:pPr>
      <w:r>
        <w:rPr>
          <w:w w:val="110"/>
        </w:rPr>
        <w:t>Auch im Jahre 2002 konnte RingierTV ihre Stellung im schweizerischen Fernsehmarkt weiter ausbauen und ab- sichern. Ihre Fernsehformate in den Bereichen Gesundheit und Medizin, Wirtschaft und Konsum, Auto und Fussball sowie Food und Lifestyle gehören zu den erfolgreichsten Sendungen auf den Sendern SF2 und Sat.1 Schweiz.</w:t>
      </w:r>
    </w:p>
    <w:p>
      <w:pPr>
        <w:pStyle w:val="BodyText"/>
        <w:spacing w:before="8"/>
      </w:pPr>
    </w:p>
    <w:p>
      <w:pPr>
        <w:pStyle w:val="BodyText"/>
        <w:spacing w:line="252" w:lineRule="auto"/>
        <w:ind w:left="856" w:right="2654"/>
      </w:pPr>
      <w:r>
        <w:rPr>
          <w:w w:val="110"/>
        </w:rPr>
        <w:t>PresseTV, an dem Ringier mit 30 Prozent beteiligt ist, konnte ihren Zusammenarbeitsvertrag mit der SRG um wei- tere sechs Jahre verlängern. Beim Pay-TV-Sender Teleclub, der Ende des Jahres mit einem erweiterten digitalen An- gebot den Zugang in die Kabelnetze erhielt, erhöhte Ringier die Beteiligung von 25 Prozent auf 33,33 Prozent. Sat.1 (Schweiz) AG, an dem Ringier eine 50-Prozent-Beteiligung hält und zudem die Geschäftsführung innehat, sicherte sich 2002 die Fernsehrechte der Fussball-Weltmeisterschaft in Japan und Korea exklusiv für die Schweiz und konnte damit wichtige Marktanteile dazugewinnen.</w:t>
      </w:r>
    </w:p>
    <w:p>
      <w:pPr>
        <w:pStyle w:val="BodyText"/>
        <w:spacing w:before="2"/>
        <w:rPr>
          <w:sz w:val="24"/>
        </w:rPr>
      </w:pPr>
    </w:p>
    <w:p>
      <w:pPr>
        <w:tabs>
          <w:tab w:pos="10494" w:val="left" w:leader="none"/>
        </w:tabs>
        <w:spacing w:before="0"/>
        <w:ind w:left="6072" w:right="0" w:firstLine="0"/>
        <w:jc w:val="left"/>
        <w:rPr>
          <w:sz w:val="16"/>
        </w:rPr>
      </w:pPr>
      <w:r>
        <w:rPr>
          <w:rFonts w:ascii="Arial"/>
          <w:b/>
          <w:w w:val="105"/>
          <w:sz w:val="16"/>
        </w:rPr>
        <w:t>Umsatz</w:t>
      </w:r>
      <w:r>
        <w:rPr>
          <w:rFonts w:ascii="Arial"/>
          <w:b/>
          <w:spacing w:val="-19"/>
          <w:w w:val="105"/>
          <w:sz w:val="16"/>
        </w:rPr>
        <w:t> </w:t>
      </w:r>
      <w:r>
        <w:rPr>
          <w:rFonts w:ascii="Arial"/>
          <w:b/>
          <w:w w:val="105"/>
          <w:sz w:val="16"/>
        </w:rPr>
        <w:t>RingierTV</w:t>
        <w:tab/>
      </w:r>
      <w:r>
        <w:rPr>
          <w:spacing w:val="-4"/>
          <w:w w:val="105"/>
          <w:sz w:val="16"/>
        </w:rPr>
        <w:t>Total </w:t>
      </w:r>
      <w:r>
        <w:rPr>
          <w:w w:val="105"/>
          <w:sz w:val="16"/>
        </w:rPr>
        <w:t>in Mio.</w:t>
      </w:r>
      <w:r>
        <w:rPr>
          <w:spacing w:val="5"/>
          <w:w w:val="105"/>
          <w:sz w:val="16"/>
        </w:rPr>
        <w:t> </w:t>
      </w:r>
      <w:r>
        <w:rPr>
          <w:w w:val="105"/>
          <w:sz w:val="16"/>
        </w:rPr>
        <w:t>CHF</w:t>
      </w:r>
    </w:p>
    <w:p>
      <w:pPr>
        <w:pStyle w:val="BodyText"/>
        <w:spacing w:before="6"/>
        <w:rPr>
          <w:sz w:val="14"/>
        </w:rPr>
      </w:pPr>
    </w:p>
    <w:p>
      <w:pPr>
        <w:tabs>
          <w:tab w:pos="10494" w:val="left" w:leader="none"/>
        </w:tabs>
        <w:spacing w:before="0"/>
        <w:ind w:left="5561" w:right="0" w:firstLine="0"/>
        <w:jc w:val="left"/>
        <w:rPr>
          <w:sz w:val="16"/>
        </w:rPr>
      </w:pPr>
      <w:r>
        <w:rPr/>
        <w:pict>
          <v:shape style="position:absolute;margin-left:347.540009pt;margin-top:.267881pt;width:164.7pt;height:17pt;mso-position-horizontal-relative:page;mso-position-vertical-relative:paragraph;z-index:-169600" type="#_x0000_t202" filled="true" fillcolor="#cccfd0" stroked="false">
            <v:textbox inset="0,0,0,0">
              <w:txbxContent>
                <w:p>
                  <w:pPr>
                    <w:spacing w:before="3"/>
                    <w:ind w:left="40" w:right="0" w:firstLine="0"/>
                    <w:jc w:val="left"/>
                    <w:rPr>
                      <w:sz w:val="16"/>
                    </w:rPr>
                  </w:pPr>
                  <w:r>
                    <w:rPr>
                      <w:w w:val="110"/>
                      <w:sz w:val="16"/>
                    </w:rPr>
                    <w:t>21.5</w:t>
                  </w:r>
                </w:p>
              </w:txbxContent>
            </v:textbox>
            <v:fill type="solid"/>
            <w10:wrap type="none"/>
          </v:shape>
        </w:pict>
      </w:r>
      <w:r>
        <w:rPr/>
        <w:pict>
          <v:shape style="position:absolute;margin-left:303.609985pt;margin-top:.267881pt;width:42.55pt;height:17pt;mso-position-horizontal-relative:page;mso-position-vertical-relative:paragraph;z-index:-169576" type="#_x0000_t202" filled="true" fillcolor="#e7ebec" stroked="false">
            <v:textbox inset="0,0,0,0">
              <w:txbxContent>
                <w:p>
                  <w:pPr>
                    <w:spacing w:before="3"/>
                    <w:ind w:left="39" w:right="0" w:firstLine="0"/>
                    <w:jc w:val="left"/>
                    <w:rPr>
                      <w:sz w:val="16"/>
                    </w:rPr>
                  </w:pPr>
                  <w:r>
                    <w:rPr>
                      <w:w w:val="110"/>
                      <w:sz w:val="16"/>
                    </w:rPr>
                    <w:t>3.7</w:t>
                  </w:r>
                </w:p>
              </w:txbxContent>
            </v:textbox>
            <v:fill type="solid"/>
            <w10:wrap type="none"/>
          </v:shape>
        </w:pict>
      </w:r>
      <w:r>
        <w:rPr>
          <w:w w:val="110"/>
          <w:sz w:val="16"/>
        </w:rPr>
        <w:t>2002</w:t>
        <w:tab/>
        <w:t>25.2</w:t>
      </w:r>
    </w:p>
    <w:p>
      <w:pPr>
        <w:pStyle w:val="BodyText"/>
      </w:pPr>
    </w:p>
    <w:p>
      <w:pPr>
        <w:tabs>
          <w:tab w:pos="10494" w:val="left" w:leader="none"/>
        </w:tabs>
        <w:spacing w:before="110"/>
        <w:ind w:left="5561" w:right="0" w:firstLine="0"/>
        <w:jc w:val="left"/>
        <w:rPr>
          <w:sz w:val="16"/>
        </w:rPr>
      </w:pPr>
      <w:r>
        <w:rPr/>
        <w:pict>
          <v:group style="position:absolute;margin-left:303.609985pt;margin-top:5.737514pt;width:215.45pt;height:17.05pt;mso-position-horizontal-relative:page;mso-position-vertical-relative:paragraph;z-index:-169672" coordorigin="6072,115" coordsize="4309,341">
            <v:rect style="position:absolute;left:6072;top:114;width:318;height:341" filled="true" fillcolor="#e7ebec" stroked="false">
              <v:fill type="solid"/>
            </v:rect>
            <v:rect style="position:absolute;left:6418;top:114;width:3963;height:341" filled="true" fillcolor="#cccfd0" stroked="false">
              <v:fill type="solid"/>
            </v:rect>
            <v:shape style="position:absolute;left:6457;top:117;width:332;height:194" type="#_x0000_t202" filled="false" stroked="false">
              <v:textbox inset="0,0,0,0">
                <w:txbxContent>
                  <w:p>
                    <w:pPr>
                      <w:spacing w:line="192" w:lineRule="exact" w:before="0"/>
                      <w:ind w:left="0" w:right="0" w:firstLine="0"/>
                      <w:jc w:val="left"/>
                      <w:rPr>
                        <w:sz w:val="16"/>
                      </w:rPr>
                    </w:pPr>
                    <w:r>
                      <w:rPr>
                        <w:w w:val="110"/>
                        <w:sz w:val="16"/>
                      </w:rPr>
                      <w:t>24.7</w:t>
                    </w:r>
                  </w:p>
                </w:txbxContent>
              </v:textbox>
              <w10:wrap type="none"/>
            </v:shape>
            <v:shape style="position:absolute;left:6072;top:114;width:318;height:341" type="#_x0000_t202" filled="true" fillcolor="#e7ebec" stroked="false">
              <v:textbox inset="0,0,0,0">
                <w:txbxContent>
                  <w:p>
                    <w:pPr>
                      <w:spacing w:before="3"/>
                      <w:ind w:left="39" w:right="0" w:firstLine="0"/>
                      <w:jc w:val="left"/>
                      <w:rPr>
                        <w:sz w:val="16"/>
                      </w:rPr>
                    </w:pPr>
                    <w:r>
                      <w:rPr>
                        <w:w w:val="110"/>
                        <w:sz w:val="16"/>
                      </w:rPr>
                      <w:t>1.3</w:t>
                    </w:r>
                  </w:p>
                </w:txbxContent>
              </v:textbox>
              <v:fill type="solid"/>
              <w10:wrap type="none"/>
            </v:shape>
            <w10:wrap type="none"/>
          </v:group>
        </w:pict>
      </w:r>
      <w:r>
        <w:rPr>
          <w:w w:val="110"/>
          <w:sz w:val="16"/>
        </w:rPr>
        <w:t>2001</w:t>
        <w:tab/>
        <w:t>26.0</w:t>
      </w:r>
    </w:p>
    <w:p>
      <w:pPr>
        <w:pStyle w:val="BodyText"/>
      </w:pPr>
    </w:p>
    <w:p>
      <w:pPr>
        <w:tabs>
          <w:tab w:pos="10494" w:val="left" w:leader="none"/>
        </w:tabs>
        <w:spacing w:before="110"/>
        <w:ind w:left="5561" w:right="0" w:firstLine="0"/>
        <w:jc w:val="left"/>
        <w:rPr>
          <w:sz w:val="16"/>
        </w:rPr>
      </w:pPr>
      <w:r>
        <w:rPr/>
        <w:pict>
          <v:shape style="position:absolute;margin-left:318.630005pt;margin-top:5.707088pt;width:187.1pt;height:17.05pt;mso-position-horizontal-relative:page;mso-position-vertical-relative:paragraph;z-index:-169648" type="#_x0000_t202" filled="true" fillcolor="#cccfd0" stroked="false">
            <v:textbox inset="0,0,0,0">
              <w:txbxContent>
                <w:p>
                  <w:pPr>
                    <w:spacing w:before="3"/>
                    <w:ind w:left="39" w:right="0" w:firstLine="0"/>
                    <w:jc w:val="left"/>
                    <w:rPr>
                      <w:sz w:val="16"/>
                    </w:rPr>
                  </w:pPr>
                  <w:r>
                    <w:rPr>
                      <w:w w:val="110"/>
                      <w:sz w:val="16"/>
                    </w:rPr>
                    <w:t>23.2</w:t>
                  </w:r>
                </w:p>
              </w:txbxContent>
            </v:textbox>
            <v:fill type="solid"/>
            <w10:wrap type="none"/>
          </v:shape>
        </w:pict>
      </w:r>
      <w:r>
        <w:rPr/>
        <w:pict>
          <v:shape style="position:absolute;margin-left:303.609985pt;margin-top:5.707088pt;width:13.6pt;height:17.05pt;mso-position-horizontal-relative:page;mso-position-vertical-relative:paragraph;z-index:-169624" type="#_x0000_t202" filled="true" fillcolor="#e7ebec" stroked="false">
            <v:textbox inset="0,0,0,0">
              <w:txbxContent>
                <w:p>
                  <w:pPr>
                    <w:spacing w:before="3"/>
                    <w:ind w:left="39" w:right="0" w:firstLine="0"/>
                    <w:jc w:val="left"/>
                    <w:rPr>
                      <w:sz w:val="16"/>
                    </w:rPr>
                  </w:pPr>
                  <w:r>
                    <w:rPr>
                      <w:w w:val="110"/>
                      <w:sz w:val="16"/>
                    </w:rPr>
                    <w:t>1.1</w:t>
                  </w:r>
                </w:p>
              </w:txbxContent>
            </v:textbox>
            <v:fill type="solid"/>
            <w10:wrap type="none"/>
          </v:shape>
        </w:pict>
      </w:r>
      <w:r>
        <w:rPr>
          <w:w w:val="110"/>
          <w:sz w:val="16"/>
        </w:rPr>
        <w:t>2000</w:t>
        <w:tab/>
        <w:t>24.3</w:t>
      </w:r>
    </w:p>
    <w:p>
      <w:pPr>
        <w:pStyle w:val="BodyText"/>
        <w:spacing w:before="4"/>
        <w:rPr>
          <w:sz w:val="26"/>
        </w:rPr>
      </w:pPr>
    </w:p>
    <w:p>
      <w:pPr>
        <w:pStyle w:val="ListParagraph"/>
        <w:numPr>
          <w:ilvl w:val="0"/>
          <w:numId w:val="4"/>
        </w:numPr>
        <w:tabs>
          <w:tab w:pos="6243" w:val="left" w:leader="none"/>
        </w:tabs>
        <w:spacing w:line="240" w:lineRule="auto" w:before="0" w:after="0"/>
        <w:ind w:left="6242" w:right="0" w:hanging="170"/>
        <w:jc w:val="left"/>
        <w:rPr>
          <w:rFonts w:ascii="MS UI Gothic" w:hAnsi="MS UI Gothic"/>
          <w:color w:val="CCCFD0"/>
          <w:sz w:val="14"/>
        </w:rPr>
      </w:pPr>
      <w:r>
        <w:rPr>
          <w:w w:val="105"/>
          <w:sz w:val="16"/>
        </w:rPr>
        <w:t>TV-Produktionen</w:t>
      </w:r>
    </w:p>
    <w:p>
      <w:pPr>
        <w:pStyle w:val="ListParagraph"/>
        <w:numPr>
          <w:ilvl w:val="0"/>
          <w:numId w:val="4"/>
        </w:numPr>
        <w:tabs>
          <w:tab w:pos="6243" w:val="left" w:leader="none"/>
        </w:tabs>
        <w:spacing w:line="240" w:lineRule="auto" w:before="5" w:after="0"/>
        <w:ind w:left="6242" w:right="0" w:hanging="170"/>
        <w:jc w:val="left"/>
        <w:rPr>
          <w:rFonts w:ascii="MS UI Gothic" w:hAnsi="MS UI Gothic"/>
          <w:color w:val="E7EBEC"/>
          <w:sz w:val="14"/>
        </w:rPr>
      </w:pPr>
      <w:r>
        <w:rPr>
          <w:w w:val="115"/>
          <w:sz w:val="16"/>
        </w:rPr>
        <w:t>Diverses</w:t>
      </w:r>
    </w:p>
    <w:p>
      <w:pPr>
        <w:pStyle w:val="BodyText"/>
        <w:rPr>
          <w:sz w:val="20"/>
        </w:rPr>
      </w:pPr>
    </w:p>
    <w:p>
      <w:pPr>
        <w:pStyle w:val="BodyText"/>
        <w:rPr>
          <w:sz w:val="20"/>
        </w:rPr>
      </w:pPr>
    </w:p>
    <w:p>
      <w:pPr>
        <w:pStyle w:val="BodyText"/>
        <w:rPr>
          <w:sz w:val="20"/>
        </w:rPr>
      </w:pPr>
    </w:p>
    <w:p>
      <w:pPr>
        <w:pStyle w:val="BodyText"/>
        <w:spacing w:before="11"/>
        <w:rPr>
          <w:sz w:val="15"/>
        </w:rPr>
      </w:pPr>
    </w:p>
    <w:p>
      <w:pPr>
        <w:pStyle w:val="BodyText"/>
        <w:spacing w:before="101"/>
        <w:ind w:right="249"/>
        <w:jc w:val="right"/>
      </w:pPr>
      <w:r>
        <w:rPr>
          <w:w w:val="105"/>
        </w:rPr>
        <w:t>27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p>
      <w:pPr>
        <w:spacing w:line="249" w:lineRule="auto" w:before="101"/>
        <w:ind w:left="6979" w:right="3205" w:firstLine="0"/>
        <w:jc w:val="left"/>
        <w:rPr>
          <w:sz w:val="15"/>
        </w:rPr>
      </w:pPr>
      <w:r>
        <w:rPr/>
        <w:pict>
          <v:group style="position:absolute;margin-left:-1.3575pt;margin-top:-120.785988pt;width:648.8pt;height:381.95pt;mso-position-horizontal-relative:page;mso-position-vertical-relative:paragraph;z-index:-169744" coordorigin="-27,-2416" coordsize="12976,7639">
            <v:shape style="position:absolute;left:1;top:-2416;width:6922;height:7639" type="#_x0000_t75" stroked="false">
              <v:imagedata r:id="rId98" o:title=""/>
            </v:shape>
            <v:shape style="position:absolute;left:1;top:1411;width:34;height:2778" type="#_x0000_t75" stroked="false">
              <v:imagedata r:id="rId99" o:title=""/>
            </v:shape>
            <v:shape style="position:absolute;left:-28;top:1382;width:4371;height:2835" type="#_x0000_t75" stroked="false">
              <v:imagedata r:id="rId100" o:title=""/>
            </v:shape>
            <v:rect style="position:absolute;left:34;top:1411;width:4309;height:2778" filled="false" stroked="true" strokeweight="2.835pt" strokecolor="#fbfefe">
              <v:stroke dashstyle="solid"/>
            </v:rect>
            <v:shape style="position:absolute;left:4343;top:1411;width:4309;height:2778" type="#_x0000_t75" stroked="false">
              <v:imagedata r:id="rId101" o:title=""/>
            </v:shape>
            <v:rect style="position:absolute;left:4343;top:1411;width:4309;height:2778" filled="false" stroked="true" strokeweight="2.835pt" strokecolor="#fbfefe">
              <v:stroke dashstyle="solid"/>
            </v:rect>
            <v:shape style="position:absolute;left:8651;top:1411;width:4269;height:2778" type="#_x0000_t75" stroked="false">
              <v:imagedata r:id="rId102" o:title=""/>
            </v:shape>
            <v:shape style="position:absolute;left:8651;top:1411;width:4269;height:2778" coordorigin="8652,1411" coordsize="4269,2778" path="m8652,1411l12920,1411m12920,4189l8652,4189,8652,1411e" filled="false" stroked="true" strokeweight="2.835pt" strokecolor="#fbfefe">
              <v:path arrowok="t"/>
              <v:stroke dashstyle="solid"/>
            </v:shape>
            <w10:wrap type="none"/>
          </v:group>
        </w:pict>
      </w:r>
      <w:r>
        <w:rPr>
          <w:w w:val="110"/>
          <w:sz w:val="15"/>
        </w:rPr>
        <w:t>Silvia Pfenniger </w:t>
      </w:r>
      <w:r>
        <w:rPr>
          <w:rFonts w:ascii="Arial"/>
          <w:b/>
          <w:w w:val="110"/>
          <w:sz w:val="15"/>
        </w:rPr>
        <w:t>| </w:t>
      </w:r>
      <w:r>
        <w:rPr>
          <w:w w:val="110"/>
          <w:sz w:val="15"/>
        </w:rPr>
        <w:t>Pascal Couchepin Pascal Couchepin </w:t>
      </w:r>
      <w:r>
        <w:rPr>
          <w:rFonts w:ascii="Arial"/>
          <w:b/>
          <w:w w:val="110"/>
          <w:sz w:val="15"/>
        </w:rPr>
        <w:t>| </w:t>
      </w:r>
      <w:r>
        <w:rPr>
          <w:w w:val="110"/>
          <w:sz w:val="15"/>
        </w:rPr>
        <w:t>Adolf Ogi</w:t>
      </w:r>
    </w:p>
    <w:p>
      <w:pPr>
        <w:spacing w:line="182" w:lineRule="exact" w:before="0"/>
        <w:ind w:left="4608" w:right="2142" w:firstLine="0"/>
        <w:jc w:val="center"/>
        <w:rPr>
          <w:sz w:val="15"/>
        </w:rPr>
      </w:pPr>
      <w:r>
        <w:rPr>
          <w:w w:val="105"/>
          <w:sz w:val="15"/>
        </w:rPr>
        <w:t>Adolf Ogi </w:t>
      </w:r>
      <w:r>
        <w:rPr>
          <w:rFonts w:ascii="Arial"/>
          <w:b/>
          <w:w w:val="105"/>
          <w:sz w:val="15"/>
        </w:rPr>
        <w:t>| </w:t>
      </w:r>
      <w:r>
        <w:rPr>
          <w:w w:val="105"/>
          <w:sz w:val="15"/>
        </w:rPr>
        <w:t>Art Furrer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pPr>
    </w:p>
    <w:p>
      <w:pPr>
        <w:tabs>
          <w:tab w:pos="8679" w:val="left" w:leader="none"/>
        </w:tabs>
        <w:spacing w:before="0"/>
        <w:ind w:left="6979" w:right="0" w:firstLine="0"/>
        <w:jc w:val="left"/>
        <w:rPr>
          <w:sz w:val="15"/>
        </w:rPr>
      </w:pPr>
      <w:r>
        <w:rPr>
          <w:w w:val="105"/>
          <w:sz w:val="15"/>
        </w:rPr>
        <w:t>Art Furrer </w:t>
      </w:r>
      <w:r>
        <w:rPr>
          <w:rFonts w:ascii="Arial"/>
          <w:b/>
          <w:w w:val="105"/>
          <w:sz w:val="15"/>
        </w:rPr>
        <w:t>|</w:t>
      </w:r>
      <w:r>
        <w:rPr>
          <w:rFonts w:ascii="Arial"/>
          <w:b/>
          <w:spacing w:val="23"/>
          <w:w w:val="105"/>
          <w:sz w:val="15"/>
        </w:rPr>
        <w:t> </w:t>
      </w:r>
      <w:r>
        <w:rPr>
          <w:w w:val="105"/>
          <w:sz w:val="15"/>
        </w:rPr>
        <w:t>Kurt</w:t>
      </w:r>
      <w:r>
        <w:rPr>
          <w:spacing w:val="11"/>
          <w:w w:val="105"/>
          <w:sz w:val="15"/>
        </w:rPr>
        <w:t> </w:t>
      </w:r>
      <w:r>
        <w:rPr>
          <w:w w:val="105"/>
          <w:sz w:val="15"/>
        </w:rPr>
        <w:t>Felix</w:t>
        <w:tab/>
        <w:t>Kurt Felix </w:t>
      </w:r>
      <w:r>
        <w:rPr>
          <w:rFonts w:ascii="Arial"/>
          <w:b/>
          <w:w w:val="105"/>
          <w:sz w:val="15"/>
        </w:rPr>
        <w:t>|</w:t>
      </w:r>
      <w:r>
        <w:rPr>
          <w:rFonts w:ascii="Arial"/>
          <w:b/>
          <w:spacing w:val="21"/>
          <w:w w:val="105"/>
          <w:sz w:val="15"/>
        </w:rPr>
        <w:t> </w:t>
      </w:r>
      <w:r>
        <w:rPr>
          <w:spacing w:val="-3"/>
          <w:w w:val="105"/>
          <w:sz w:val="15"/>
        </w:rPr>
        <w:t>Teleboy</w:t>
      </w:r>
    </w:p>
    <w:p>
      <w:pPr>
        <w:spacing w:after="0"/>
        <w:jc w:val="left"/>
        <w:rPr>
          <w:sz w:val="15"/>
        </w:rPr>
        <w:sectPr>
          <w:pgSz w:w="12920" w:h="15860"/>
          <w:pgMar w:top="680" w:bottom="0" w:left="0" w:right="20"/>
        </w:sectPr>
      </w:pPr>
    </w:p>
    <w:p>
      <w:pPr>
        <w:pStyle w:val="Heading1"/>
        <w:ind w:left="2515"/>
      </w:pPr>
      <w:r>
        <w:rPr/>
        <w:t>Ringier Europa</w:t>
      </w:r>
    </w:p>
    <w:p>
      <w:pPr>
        <w:pStyle w:val="BodyText"/>
        <w:spacing w:line="252" w:lineRule="auto" w:before="326"/>
        <w:ind w:left="2551" w:right="994"/>
        <w:jc w:val="both"/>
      </w:pPr>
      <w:r>
        <w:rPr>
          <w:w w:val="110"/>
        </w:rPr>
        <w:t>Ringier Europa hat das Klassenziel erreicht: In allen Ländern konnten unsere Boulevard-Tageszeitungen als auflagen- stärkste Titel das Jahr 2002 abschliessen. In den vier Auslandsmärkten lesen täglich 5.2 Millionen Menschen unsere Zeitungen.</w:t>
      </w:r>
    </w:p>
    <w:p>
      <w:pPr>
        <w:pStyle w:val="BodyText"/>
        <w:spacing w:before="8"/>
      </w:pPr>
    </w:p>
    <w:p>
      <w:pPr>
        <w:pStyle w:val="BodyText"/>
        <w:spacing w:line="252" w:lineRule="auto"/>
        <w:ind w:left="2551" w:right="845"/>
      </w:pPr>
      <w:r>
        <w:rPr>
          <w:w w:val="110"/>
        </w:rPr>
        <w:t>In der Tschechischen Republik wurde ein weiterer Ergebnissprung realisiert. Blesk steigerte die Auflage nach der Ein- stellung des einzigen Konkurrenten trotz Preiserhöhung im Einzelverkauf auf 432 000 Exemplare und sorgte für eine überdurchschnittliche Auslastung unserer Druckereien in Prag und Ostrava. Beide Druckstandorte zeigen eine positive Ergebnisverbesserung. Die Magazine konnten trotz starker Wettbewerber das Ergebnis auf Vorjahresniveau halten.</w:t>
      </w:r>
    </w:p>
    <w:p>
      <w:pPr>
        <w:pStyle w:val="BodyText"/>
        <w:spacing w:before="8"/>
      </w:pPr>
    </w:p>
    <w:p>
      <w:pPr>
        <w:pStyle w:val="BodyText"/>
        <w:spacing w:line="252" w:lineRule="auto"/>
        <w:ind w:left="2551" w:right="840"/>
      </w:pPr>
      <w:r>
        <w:rPr>
          <w:w w:val="110"/>
        </w:rPr>
        <w:t>Die Partnerschaft zwischen Ringier und Gruner &amp; Jahr führte in der Slowakei zu guten Ergebnissen: Auflagenzuwachs bei Novy Cas, der mit Abstand grössten slowakischen Tageszeitung; Relaunch der Frauen- und TV-Magazine sowie Ausbau des hochprofitablen Buchgeschäftes.</w:t>
      </w:r>
    </w:p>
    <w:p>
      <w:pPr>
        <w:pStyle w:val="BodyText"/>
        <w:spacing w:before="8"/>
      </w:pPr>
    </w:p>
    <w:p>
      <w:pPr>
        <w:pStyle w:val="BodyText"/>
        <w:spacing w:line="252" w:lineRule="auto"/>
        <w:ind w:left="2551" w:right="935"/>
      </w:pPr>
      <w:r>
        <w:rPr>
          <w:w w:val="110"/>
        </w:rPr>
        <w:t>Trotz zahlreicher Konkurrenz im Boulevardbereich stieg in Ungarn die verkaufte Auflage von Blikk auf über 200 000 Exemplare, Blikk ist damit im Lesermarkt die unangefochtene Nr. 1. Wirtschaftliche Einbussen im Anzeigengeschäft mussten alle Qualitätstitel in Ungarn verzeichnen. Unsere Titel Magyar Hirlap und Nepszabadsag (Ringier Anteil</w:t>
      </w:r>
    </w:p>
    <w:p>
      <w:pPr>
        <w:pStyle w:val="BodyText"/>
        <w:spacing w:line="252" w:lineRule="auto"/>
        <w:ind w:left="2551" w:right="935"/>
      </w:pPr>
      <w:r>
        <w:rPr>
          <w:w w:val="110"/>
        </w:rPr>
        <w:t>49,9 Prozent) wurden restrukturiert und den veränderten Bedingungen angepasst. Aussergewöhnlich erfolgreich agierte die Sporttageszeitung Nemzeti Sport, die den Cashflow vervierfachte.</w:t>
      </w:r>
    </w:p>
    <w:p>
      <w:pPr>
        <w:pStyle w:val="BodyText"/>
        <w:spacing w:before="7"/>
      </w:pPr>
    </w:p>
    <w:p>
      <w:pPr>
        <w:pStyle w:val="BodyText"/>
        <w:spacing w:line="252" w:lineRule="auto"/>
        <w:ind w:left="2551" w:right="888"/>
      </w:pPr>
      <w:r>
        <w:rPr>
          <w:w w:val="110"/>
        </w:rPr>
        <w:t>2002 war für unseren rumänischen Verlag ein weiteres Erfolgsjahr: Internes Wachstum durch Auflagensteigerungen bei Libertatea (jetzt Nr. 1 bei den nationalen Tageszeitungen) und Lancierung der Sonntagsausgabe; erfolgreiche Platzierung des Supplementmagazins «Die 100 reichsten Rumänen» durch unseren Wirtschaftstitel Capital; Relaunch der Frauentitel Lumea Femeilor (jetzt wöchentlich) und Unica; externes Wachstum durch den Erwerb der Magazine TV Satelit und Tele Magazin und per 1. Februar 2003 die Übernahme der führenden Sporttageszeitung Pro Sport.</w:t>
      </w:r>
    </w:p>
    <w:p>
      <w:pPr>
        <w:pStyle w:val="BodyText"/>
        <w:spacing w:before="1"/>
        <w:rPr>
          <w:sz w:val="29"/>
        </w:rPr>
      </w:pPr>
    </w:p>
    <w:p>
      <w:pPr>
        <w:pStyle w:val="BodyText"/>
        <w:spacing w:before="101"/>
        <w:ind w:left="283"/>
      </w:pPr>
      <w:r>
        <w:rPr>
          <w:w w:val="110"/>
        </w:rPr>
        <w:t>28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2"/>
        </w:rPr>
      </w:pPr>
    </w:p>
    <w:p>
      <w:pPr>
        <w:spacing w:after="0"/>
        <w:rPr>
          <w:sz w:val="22"/>
        </w:rPr>
        <w:sectPr>
          <w:pgSz w:w="12920" w:h="15860"/>
          <w:pgMar w:top="680" w:bottom="280" w:left="0" w:right="20"/>
        </w:sectPr>
      </w:pPr>
    </w:p>
    <w:p>
      <w:pPr>
        <w:spacing w:before="101"/>
        <w:ind w:left="2105" w:right="2651" w:firstLine="0"/>
        <w:jc w:val="center"/>
        <w:rPr>
          <w:rFonts w:ascii="Arial"/>
          <w:b/>
          <w:sz w:val="15"/>
        </w:rPr>
      </w:pPr>
      <w:r>
        <w:rPr/>
        <w:pict>
          <v:group style="position:absolute;margin-left:.06pt;margin-top:-120.778831pt;width:646pt;height:187.1pt;mso-position-horizontal-relative:page;mso-position-vertical-relative:paragraph;z-index:-169552" coordorigin="1,-2416" coordsize="12920,3742">
            <v:shape style="position:absolute;left:1;top:-2019;width:2267;height:2892" type="#_x0000_t75" stroked="false">
              <v:imagedata r:id="rId103" o:title=""/>
            </v:shape>
            <v:shape style="position:absolute;left:4081;top:-1906;width:1985;height:2722" type="#_x0000_t75" stroked="false">
              <v:imagedata r:id="rId104" o:title=""/>
            </v:shape>
            <v:shape style="position:absolute;left:6122;top:-2416;width:4196;height:3742" type="#_x0000_t75" stroked="false">
              <v:imagedata r:id="rId105" o:title=""/>
            </v:shape>
            <v:shape style="position:absolute;left:1899;top:-1254;width:2155;height:1361" type="#_x0000_t75" stroked="false">
              <v:imagedata r:id="rId106" o:title=""/>
            </v:shape>
            <v:rect style="position:absolute;left:1899;top:-1254;width:2155;height:1361" filled="false" stroked="true" strokeweight="2.835pt" strokecolor="#fbfefe">
              <v:stroke dashstyle="solid"/>
            </v:rect>
            <v:shape style="position:absolute;left:12245;top:-1566;width:675;height:2041" type="#_x0000_t75" stroked="false">
              <v:imagedata r:id="rId107" o:title=""/>
            </v:shape>
            <v:shape style="position:absolute;left:10374;top:-1566;width:1815;height:2041" type="#_x0000_t75" stroked="false">
              <v:imagedata r:id="rId108" o:title=""/>
            </v:shape>
            <w10:wrap type="none"/>
          </v:group>
        </w:pict>
      </w:r>
      <w:r>
        <w:rPr>
          <w:w w:val="110"/>
          <w:sz w:val="15"/>
        </w:rPr>
        <w:t>Max Sieber </w:t>
      </w:r>
      <w:r>
        <w:rPr>
          <w:rFonts w:ascii="Arial"/>
          <w:b/>
          <w:w w:val="110"/>
          <w:sz w:val="15"/>
        </w:rPr>
        <w:t>|</w:t>
      </w:r>
    </w:p>
    <w:p>
      <w:pPr>
        <w:spacing w:before="7"/>
        <w:ind w:left="2313" w:right="2646" w:firstLine="0"/>
        <w:jc w:val="center"/>
        <w:rPr>
          <w:sz w:val="15"/>
        </w:rPr>
      </w:pPr>
      <w:r>
        <w:rPr>
          <w:w w:val="110"/>
          <w:sz w:val="15"/>
        </w:rPr>
        <w:t>Suzanne Speich</w:t>
      </w:r>
    </w:p>
    <w:p>
      <w:pPr>
        <w:pStyle w:val="BodyText"/>
      </w:pPr>
    </w:p>
    <w:p>
      <w:pPr>
        <w:tabs>
          <w:tab w:pos="4081" w:val="left" w:leader="none"/>
        </w:tabs>
        <w:spacing w:before="144"/>
        <w:ind w:left="283" w:right="0" w:firstLine="0"/>
        <w:jc w:val="left"/>
        <w:rPr>
          <w:sz w:val="15"/>
        </w:rPr>
      </w:pPr>
      <w:r>
        <w:rPr>
          <w:spacing w:val="-3"/>
          <w:w w:val="110"/>
          <w:position w:val="-5"/>
          <w:sz w:val="15"/>
        </w:rPr>
        <w:t>Teleboy </w:t>
      </w:r>
      <w:r>
        <w:rPr>
          <w:rFonts w:ascii="Arial"/>
          <w:b/>
          <w:w w:val="110"/>
          <w:position w:val="-5"/>
          <w:sz w:val="15"/>
        </w:rPr>
        <w:t>|</w:t>
      </w:r>
      <w:r>
        <w:rPr>
          <w:rFonts w:ascii="Arial"/>
          <w:b/>
          <w:spacing w:val="6"/>
          <w:w w:val="110"/>
          <w:position w:val="-5"/>
          <w:sz w:val="15"/>
        </w:rPr>
        <w:t> </w:t>
      </w:r>
      <w:r>
        <w:rPr>
          <w:w w:val="110"/>
          <w:position w:val="-5"/>
          <w:sz w:val="15"/>
        </w:rPr>
        <w:t>Max</w:t>
      </w:r>
      <w:r>
        <w:rPr>
          <w:spacing w:val="5"/>
          <w:w w:val="110"/>
          <w:position w:val="-5"/>
          <w:sz w:val="15"/>
        </w:rPr>
        <w:t> </w:t>
      </w:r>
      <w:r>
        <w:rPr>
          <w:w w:val="110"/>
          <w:position w:val="-5"/>
          <w:sz w:val="15"/>
        </w:rPr>
        <w:t>Sieber</w:t>
        <w:tab/>
      </w:r>
      <w:r>
        <w:rPr>
          <w:w w:val="110"/>
          <w:sz w:val="15"/>
        </w:rPr>
        <w:t>Suzanne Speich </w:t>
      </w:r>
      <w:r>
        <w:rPr>
          <w:rFonts w:ascii="Arial"/>
          <w:b/>
          <w:w w:val="110"/>
          <w:sz w:val="15"/>
        </w:rPr>
        <w:t>| </w:t>
      </w:r>
      <w:r>
        <w:rPr>
          <w:spacing w:val="-4"/>
          <w:w w:val="110"/>
          <w:sz w:val="15"/>
        </w:rPr>
        <w:t>Tina</w:t>
      </w:r>
      <w:r>
        <w:rPr>
          <w:spacing w:val="9"/>
          <w:w w:val="110"/>
          <w:sz w:val="15"/>
        </w:rPr>
        <w:t> </w:t>
      </w:r>
      <w:r>
        <w:rPr>
          <w:spacing w:val="-4"/>
          <w:w w:val="110"/>
          <w:sz w:val="15"/>
        </w:rPr>
        <w:t>Turner</w:t>
      </w:r>
    </w:p>
    <w:p>
      <w:pPr>
        <w:pStyle w:val="BodyText"/>
      </w:pPr>
      <w:r>
        <w:rPr/>
        <w:br w:type="column"/>
      </w:r>
      <w:r>
        <w:rPr/>
      </w:r>
    </w:p>
    <w:p>
      <w:pPr>
        <w:pStyle w:val="BodyText"/>
        <w:spacing w:before="9"/>
        <w:rPr>
          <w:sz w:val="22"/>
        </w:rPr>
      </w:pPr>
    </w:p>
    <w:p>
      <w:pPr>
        <w:spacing w:before="0"/>
        <w:ind w:left="283" w:right="0" w:firstLine="0"/>
        <w:jc w:val="left"/>
        <w:rPr>
          <w:rFonts w:ascii="Arial" w:hAnsi="Arial"/>
          <w:b/>
          <w:sz w:val="15"/>
        </w:rPr>
      </w:pPr>
      <w:r>
        <w:rPr>
          <w:w w:val="105"/>
          <w:sz w:val="15"/>
        </w:rPr>
        <w:t>Elias Fröhlich </w:t>
      </w:r>
      <w:r>
        <w:rPr>
          <w:rFonts w:ascii="Arial" w:hAnsi="Arial"/>
          <w:b/>
          <w:w w:val="105"/>
          <w:sz w:val="15"/>
        </w:rPr>
        <w:t>|</w:t>
      </w:r>
    </w:p>
    <w:p>
      <w:pPr>
        <w:spacing w:before="7"/>
        <w:ind w:left="283" w:right="0" w:firstLine="0"/>
        <w:jc w:val="left"/>
        <w:rPr>
          <w:sz w:val="15"/>
        </w:rPr>
      </w:pPr>
      <w:r>
        <w:rPr>
          <w:w w:val="105"/>
          <w:sz w:val="15"/>
        </w:rPr>
        <w:t>Ornella Muti</w:t>
      </w:r>
    </w:p>
    <w:p>
      <w:pPr>
        <w:spacing w:after="0"/>
        <w:jc w:val="left"/>
        <w:rPr>
          <w:sz w:val="15"/>
        </w:rPr>
        <w:sectPr>
          <w:type w:val="continuous"/>
          <w:pgSz w:w="12920" w:h="15860"/>
          <w:pgMar w:top="480" w:bottom="0" w:left="0" w:right="20"/>
          <w:cols w:num="2" w:equalWidth="0">
            <w:col w:w="6048" w:space="4044"/>
            <w:col w:w="2808"/>
          </w:cols>
        </w:sectPr>
      </w:pPr>
    </w:p>
    <w:p>
      <w:pPr>
        <w:pStyle w:val="BodyText"/>
        <w:spacing w:before="7"/>
        <w:rPr>
          <w:sz w:val="13"/>
        </w:rPr>
      </w:pPr>
    </w:p>
    <w:p>
      <w:pPr>
        <w:spacing w:before="101"/>
        <w:ind w:left="4608" w:right="3521" w:firstLine="0"/>
        <w:jc w:val="center"/>
        <w:rPr>
          <w:sz w:val="15"/>
        </w:rPr>
      </w:pPr>
      <w:r>
        <w:rPr>
          <w:w w:val="105"/>
          <w:sz w:val="15"/>
        </w:rPr>
        <w:t>Tina Turner </w:t>
      </w:r>
      <w:r>
        <w:rPr>
          <w:rFonts w:ascii="Arial" w:hAnsi="Arial"/>
          <w:b/>
          <w:w w:val="105"/>
          <w:sz w:val="15"/>
        </w:rPr>
        <w:t>| </w:t>
      </w:r>
      <w:r>
        <w:rPr>
          <w:w w:val="105"/>
          <w:sz w:val="15"/>
        </w:rPr>
        <w:t>Elias  Fröhlich</w:t>
      </w:r>
    </w:p>
    <w:p>
      <w:pPr>
        <w:spacing w:after="0"/>
        <w:jc w:val="center"/>
        <w:rPr>
          <w:sz w:val="15"/>
        </w:rPr>
        <w:sectPr>
          <w:type w:val="continuous"/>
          <w:pgSz w:w="12920" w:h="15860"/>
          <w:pgMar w:top="480" w:bottom="0" w:left="0" w:right="20"/>
        </w:sectPr>
      </w:pPr>
    </w:p>
    <w:p>
      <w:pPr>
        <w:tabs>
          <w:tab w:pos="5788" w:val="left" w:leader="none"/>
        </w:tabs>
        <w:spacing w:before="73"/>
        <w:ind w:left="1366" w:right="0" w:firstLine="0"/>
        <w:jc w:val="left"/>
        <w:rPr>
          <w:sz w:val="16"/>
        </w:rPr>
      </w:pPr>
      <w:r>
        <w:rPr>
          <w:rFonts w:ascii="Arial"/>
          <w:b/>
          <w:w w:val="105"/>
          <w:sz w:val="16"/>
        </w:rPr>
        <w:t>Umsatz</w:t>
      </w:r>
      <w:r>
        <w:rPr>
          <w:rFonts w:ascii="Arial"/>
          <w:b/>
          <w:spacing w:val="-18"/>
          <w:w w:val="105"/>
          <w:sz w:val="16"/>
        </w:rPr>
        <w:t> </w:t>
      </w:r>
      <w:r>
        <w:rPr>
          <w:rFonts w:ascii="Arial"/>
          <w:b/>
          <w:w w:val="105"/>
          <w:sz w:val="16"/>
        </w:rPr>
        <w:t>Europa</w:t>
        <w:tab/>
      </w:r>
      <w:r>
        <w:rPr>
          <w:spacing w:val="-4"/>
          <w:w w:val="105"/>
          <w:sz w:val="16"/>
        </w:rPr>
        <w:t>Total </w:t>
      </w:r>
      <w:r>
        <w:rPr>
          <w:w w:val="105"/>
          <w:sz w:val="16"/>
        </w:rPr>
        <w:t>in Mio.</w:t>
      </w:r>
      <w:r>
        <w:rPr>
          <w:spacing w:val="2"/>
          <w:w w:val="105"/>
          <w:sz w:val="16"/>
        </w:rPr>
        <w:t> </w:t>
      </w:r>
      <w:r>
        <w:rPr>
          <w:w w:val="105"/>
          <w:sz w:val="16"/>
        </w:rPr>
        <w:t>CHF</w:t>
      </w:r>
    </w:p>
    <w:p>
      <w:pPr>
        <w:pStyle w:val="BodyText"/>
        <w:spacing w:before="6"/>
        <w:rPr>
          <w:sz w:val="14"/>
        </w:rPr>
      </w:pPr>
    </w:p>
    <w:p>
      <w:pPr>
        <w:tabs>
          <w:tab w:pos="5788" w:val="left" w:leader="none"/>
        </w:tabs>
        <w:spacing w:before="0"/>
        <w:ind w:left="856" w:right="0" w:firstLine="0"/>
        <w:jc w:val="left"/>
        <w:rPr>
          <w:sz w:val="16"/>
        </w:rPr>
      </w:pPr>
      <w:r>
        <w:rPr/>
        <w:pict>
          <v:group style="position:absolute;margin-left:68.330002pt;margin-top:.267183pt;width:40.85pt;height:17.05pt;mso-position-horizontal-relative:page;mso-position-vertical-relative:paragraph;z-index:-169504" coordorigin="1367,5" coordsize="817,341">
            <v:rect style="position:absolute;left:1366;top:5;width:301;height:341" filled="true" fillcolor="#e7ebec" stroked="false">
              <v:fill type="solid"/>
            </v:rect>
            <v:rect style="position:absolute;left:1695;top:5;width:488;height:341" filled="true" fillcolor="#dadddf" stroked="false">
              <v:fill type="solid"/>
            </v:rect>
            <v:shape style="position:absolute;left:1366;top:5;width:817;height:341" type="#_x0000_t202" filled="false" stroked="false">
              <v:textbox inset="0,0,0,0">
                <w:txbxContent>
                  <w:p>
                    <w:pPr>
                      <w:spacing w:before="3"/>
                      <w:ind w:left="40" w:right="0" w:firstLine="0"/>
                      <w:jc w:val="left"/>
                      <w:rPr>
                        <w:sz w:val="16"/>
                      </w:rPr>
                    </w:pPr>
                    <w:r>
                      <w:rPr>
                        <w:w w:val="110"/>
                        <w:sz w:val="16"/>
                      </w:rPr>
                      <w:t>8.5 16.5</w:t>
                    </w:r>
                  </w:p>
                </w:txbxContent>
              </v:textbox>
              <w10:wrap type="none"/>
            </v:shape>
            <w10:wrap type="none"/>
          </v:group>
        </w:pict>
      </w:r>
      <w:r>
        <w:rPr/>
        <w:pict>
          <v:shape style="position:absolute;margin-left:182.279999pt;margin-top:.267183pt;width:101.5pt;height:17.05pt;mso-position-horizontal-relative:page;mso-position-vertical-relative:paragraph;z-index:-169144" type="#_x0000_t202" filled="true" fillcolor="#bcc0c1" stroked="false">
            <v:textbox inset="0,0,0,0">
              <w:txbxContent>
                <w:p>
                  <w:pPr>
                    <w:spacing w:before="3"/>
                    <w:ind w:left="40" w:right="0" w:firstLine="0"/>
                    <w:jc w:val="left"/>
                    <w:rPr>
                      <w:sz w:val="16"/>
                    </w:rPr>
                  </w:pPr>
                  <w:r>
                    <w:rPr>
                      <w:w w:val="110"/>
                      <w:sz w:val="16"/>
                    </w:rPr>
                    <w:t>83.5</w:t>
                  </w:r>
                </w:p>
              </w:txbxContent>
            </v:textbox>
            <v:fill type="solid"/>
            <w10:wrap type="none"/>
          </v:shape>
        </w:pict>
      </w:r>
      <w:r>
        <w:rPr/>
        <w:pict>
          <v:shape style="position:absolute;margin-left:110.57pt;margin-top:.267183pt;width:70.3pt;height:17.05pt;mso-position-horizontal-relative:page;mso-position-vertical-relative:paragraph;z-index:-169120" type="#_x0000_t202" filled="true" fillcolor="#cccfd0" stroked="false">
            <v:textbox inset="0,0,0,0">
              <w:txbxContent>
                <w:p>
                  <w:pPr>
                    <w:spacing w:before="3"/>
                    <w:ind w:left="39" w:right="0" w:firstLine="0"/>
                    <w:jc w:val="left"/>
                    <w:rPr>
                      <w:sz w:val="16"/>
                    </w:rPr>
                  </w:pPr>
                  <w:r>
                    <w:rPr>
                      <w:w w:val="110"/>
                      <w:sz w:val="16"/>
                    </w:rPr>
                    <w:t>59.1</w:t>
                  </w:r>
                </w:p>
              </w:txbxContent>
            </v:textbox>
            <v:fill type="solid"/>
            <w10:wrap type="none"/>
          </v:shape>
        </w:pict>
      </w:r>
      <w:r>
        <w:rPr>
          <w:w w:val="110"/>
          <w:sz w:val="16"/>
        </w:rPr>
        <w:t>2002</w:t>
        <w:tab/>
        <w:t>167.6</w:t>
      </w:r>
    </w:p>
    <w:p>
      <w:pPr>
        <w:pStyle w:val="BodyText"/>
      </w:pPr>
    </w:p>
    <w:p>
      <w:pPr>
        <w:tabs>
          <w:tab w:pos="5788" w:val="left" w:leader="none"/>
        </w:tabs>
        <w:spacing w:before="110"/>
        <w:ind w:left="856" w:right="0" w:firstLine="0"/>
        <w:jc w:val="left"/>
        <w:rPr>
          <w:sz w:val="16"/>
        </w:rPr>
      </w:pPr>
      <w:r>
        <w:rPr/>
        <w:pict>
          <v:group style="position:absolute;margin-left:68.330002pt;margin-top:5.736816pt;width:32.9pt;height:17.05pt;mso-position-horizontal-relative:page;mso-position-vertical-relative:paragraph;z-index:-169456" coordorigin="1367,115" coordsize="658,341">
            <v:rect style="position:absolute;left:1366;top:114;width:273;height:341" filled="true" fillcolor="#e7ebec" stroked="false">
              <v:fill type="solid"/>
            </v:rect>
            <v:rect style="position:absolute;left:1667;top:114;width:358;height:341" filled="true" fillcolor="#dadddf" stroked="false">
              <v:fill type="solid"/>
            </v:rect>
            <v:shape style="position:absolute;left:1366;top:114;width:658;height:341" type="#_x0000_t202" filled="false" stroked="false">
              <v:textbox inset="0,0,0,0">
                <w:txbxContent>
                  <w:p>
                    <w:pPr>
                      <w:spacing w:before="3"/>
                      <w:ind w:left="40" w:right="0" w:firstLine="0"/>
                      <w:jc w:val="left"/>
                      <w:rPr>
                        <w:sz w:val="16"/>
                      </w:rPr>
                    </w:pPr>
                    <w:r>
                      <w:rPr>
                        <w:w w:val="110"/>
                        <w:sz w:val="16"/>
                      </w:rPr>
                      <w:t>8.0 10.3</w:t>
                    </w:r>
                  </w:p>
                </w:txbxContent>
              </v:textbox>
              <w10:wrap type="none"/>
            </v:shape>
            <w10:wrap type="none"/>
          </v:group>
        </w:pict>
      </w:r>
      <w:r>
        <w:rPr/>
        <w:pict>
          <v:shape style="position:absolute;margin-left:168.110001pt;margin-top:5.736816pt;width:87.05pt;height:17.05pt;mso-position-horizontal-relative:page;mso-position-vertical-relative:paragraph;z-index:-169192" type="#_x0000_t202" filled="true" fillcolor="#bcc0c1" stroked="false">
            <v:textbox inset="0,0,0,0">
              <w:txbxContent>
                <w:p>
                  <w:pPr>
                    <w:spacing w:before="3"/>
                    <w:ind w:left="40" w:right="0" w:firstLine="0"/>
                    <w:jc w:val="left"/>
                    <w:rPr>
                      <w:sz w:val="16"/>
                    </w:rPr>
                  </w:pPr>
                  <w:r>
                    <w:rPr>
                      <w:w w:val="110"/>
                      <w:sz w:val="16"/>
                    </w:rPr>
                    <w:t>72.3</w:t>
                  </w:r>
                </w:p>
              </w:txbxContent>
            </v:textbox>
            <v:fill type="solid"/>
            <w10:wrap type="none"/>
          </v:shape>
        </w:pict>
      </w:r>
      <w:r>
        <w:rPr/>
        <w:pict>
          <v:shape style="position:absolute;margin-left:102.629997pt;margin-top:5.736816pt;width:64.1pt;height:17.05pt;mso-position-horizontal-relative:page;mso-position-vertical-relative:paragraph;z-index:-169168" type="#_x0000_t202" filled="true" fillcolor="#cccfd0" stroked="false">
            <v:textbox inset="0,0,0,0">
              <w:txbxContent>
                <w:p>
                  <w:pPr>
                    <w:spacing w:before="3"/>
                    <w:ind w:left="39" w:right="0" w:firstLine="0"/>
                    <w:jc w:val="left"/>
                    <w:rPr>
                      <w:sz w:val="16"/>
                    </w:rPr>
                  </w:pPr>
                  <w:r>
                    <w:rPr>
                      <w:w w:val="110"/>
                      <w:sz w:val="16"/>
                    </w:rPr>
                    <w:t>54.4</w:t>
                  </w:r>
                </w:p>
              </w:txbxContent>
            </v:textbox>
            <v:fill type="solid"/>
            <w10:wrap type="none"/>
          </v:shape>
        </w:pict>
      </w:r>
      <w:r>
        <w:rPr>
          <w:w w:val="110"/>
          <w:sz w:val="16"/>
        </w:rPr>
        <w:t>2001</w:t>
        <w:tab/>
        <w:t>145.0</w:t>
      </w:r>
    </w:p>
    <w:p>
      <w:pPr>
        <w:pStyle w:val="BodyText"/>
      </w:pPr>
    </w:p>
    <w:p>
      <w:pPr>
        <w:tabs>
          <w:tab w:pos="5788" w:val="left" w:leader="none"/>
        </w:tabs>
        <w:spacing w:before="110"/>
        <w:ind w:left="856" w:right="0" w:firstLine="0"/>
        <w:jc w:val="left"/>
        <w:rPr>
          <w:sz w:val="16"/>
        </w:rPr>
      </w:pPr>
      <w:r>
        <w:rPr/>
        <w:pict>
          <v:group style="position:absolute;margin-left:68.330002pt;margin-top:5.706389pt;width:34.050pt;height:17.05pt;mso-position-horizontal-relative:page;mso-position-vertical-relative:paragraph;z-index:-169408" coordorigin="1367,114" coordsize="681,341">
            <v:rect style="position:absolute;left:1366;top:114;width:369;height:341" filled="true" fillcolor="#e7ebec" stroked="false">
              <v:fill type="solid"/>
            </v:rect>
            <v:rect style="position:absolute;left:1763;top:114;width:284;height:341" filled="true" fillcolor="#dadddf" stroked="false">
              <v:fill type="solid"/>
            </v:rect>
            <v:shape style="position:absolute;left:1366;top:114;width:681;height:341" type="#_x0000_t202" filled="false" stroked="false">
              <v:textbox inset="0,0,0,0">
                <w:txbxContent>
                  <w:p>
                    <w:pPr>
                      <w:spacing w:before="3"/>
                      <w:ind w:left="40" w:right="0" w:firstLine="0"/>
                      <w:jc w:val="left"/>
                      <w:rPr>
                        <w:sz w:val="16"/>
                      </w:rPr>
                    </w:pPr>
                    <w:r>
                      <w:rPr>
                        <w:w w:val="110"/>
                        <w:sz w:val="16"/>
                      </w:rPr>
                      <w:t>11.2 8.3</w:t>
                    </w:r>
                  </w:p>
                </w:txbxContent>
              </v:textbox>
              <w10:wrap type="none"/>
            </v:shape>
            <w10:wrap type="none"/>
          </v:group>
        </w:pict>
      </w:r>
      <w:r>
        <w:rPr/>
        <w:pict>
          <v:shape style="position:absolute;margin-left:166.130005pt;margin-top:5.706389pt;width:81.95pt;height:17.05pt;mso-position-horizontal-relative:page;mso-position-vertical-relative:paragraph;z-index:-169240" type="#_x0000_t202" filled="true" fillcolor="#bcc0c1" stroked="false">
            <v:textbox inset="0,0,0,0">
              <w:txbxContent>
                <w:p>
                  <w:pPr>
                    <w:spacing w:before="3"/>
                    <w:ind w:left="39" w:right="0" w:firstLine="0"/>
                    <w:jc w:val="left"/>
                    <w:rPr>
                      <w:sz w:val="16"/>
                    </w:rPr>
                  </w:pPr>
                  <w:r>
                    <w:rPr>
                      <w:w w:val="110"/>
                      <w:sz w:val="16"/>
                    </w:rPr>
                    <w:t>68.2</w:t>
                  </w:r>
                </w:p>
              </w:txbxContent>
            </v:textbox>
            <v:fill type="solid"/>
            <w10:wrap type="none"/>
          </v:shape>
        </w:pict>
      </w:r>
      <w:r>
        <w:rPr/>
        <w:pict>
          <v:shape style="position:absolute;margin-left:103.760002pt;margin-top:5.706389pt;width:60.95pt;height:17.05pt;mso-position-horizontal-relative:page;mso-position-vertical-relative:paragraph;z-index:-169216" type="#_x0000_t202" filled="true" fillcolor="#cccfd0" stroked="false">
            <v:textbox inset="0,0,0,0">
              <w:txbxContent>
                <w:p>
                  <w:pPr>
                    <w:spacing w:before="3"/>
                    <w:ind w:left="40" w:right="0" w:firstLine="0"/>
                    <w:jc w:val="left"/>
                    <w:rPr>
                      <w:sz w:val="16"/>
                    </w:rPr>
                  </w:pPr>
                  <w:r>
                    <w:rPr>
                      <w:w w:val="110"/>
                      <w:sz w:val="16"/>
                    </w:rPr>
                    <w:t>52.0</w:t>
                  </w:r>
                </w:p>
              </w:txbxContent>
            </v:textbox>
            <v:fill type="solid"/>
            <w10:wrap type="none"/>
          </v:shape>
        </w:pict>
      </w:r>
      <w:r>
        <w:rPr>
          <w:w w:val="110"/>
          <w:sz w:val="16"/>
        </w:rPr>
        <w:t>2000</w:t>
        <w:tab/>
        <w:t>139.7</w:t>
      </w:r>
    </w:p>
    <w:p>
      <w:pPr>
        <w:pStyle w:val="BodyText"/>
        <w:spacing w:before="9"/>
      </w:pPr>
    </w:p>
    <w:p>
      <w:pPr>
        <w:spacing w:after="0"/>
        <w:sectPr>
          <w:pgSz w:w="12920" w:h="15860"/>
          <w:pgMar w:top="740" w:bottom="0" w:left="0" w:right="20"/>
        </w:sectPr>
      </w:pPr>
    </w:p>
    <w:p>
      <w:pPr>
        <w:pStyle w:val="ListParagraph"/>
        <w:numPr>
          <w:ilvl w:val="0"/>
          <w:numId w:val="5"/>
        </w:numPr>
        <w:tabs>
          <w:tab w:pos="1538" w:val="left" w:leader="none"/>
        </w:tabs>
        <w:spacing w:line="240" w:lineRule="auto" w:before="93" w:after="0"/>
        <w:ind w:left="1537" w:right="0" w:hanging="171"/>
        <w:jc w:val="left"/>
        <w:rPr>
          <w:rFonts w:ascii="MS UI Gothic" w:hAnsi="MS UI Gothic"/>
          <w:color w:val="BCC0C1"/>
          <w:sz w:val="14"/>
        </w:rPr>
      </w:pPr>
      <w:r>
        <w:rPr>
          <w:w w:val="110"/>
          <w:sz w:val="16"/>
        </w:rPr>
        <w:t>Verkaufserlöse</w:t>
      </w:r>
    </w:p>
    <w:p>
      <w:pPr>
        <w:pStyle w:val="ListParagraph"/>
        <w:numPr>
          <w:ilvl w:val="0"/>
          <w:numId w:val="5"/>
        </w:numPr>
        <w:tabs>
          <w:tab w:pos="1538" w:val="left" w:leader="none"/>
        </w:tabs>
        <w:spacing w:line="240" w:lineRule="auto" w:before="5" w:after="0"/>
        <w:ind w:left="1537" w:right="0" w:hanging="171"/>
        <w:jc w:val="left"/>
        <w:rPr>
          <w:rFonts w:ascii="MS UI Gothic" w:hAnsi="MS UI Gothic"/>
          <w:color w:val="CCCFD0"/>
          <w:sz w:val="14"/>
        </w:rPr>
      </w:pPr>
      <w:r>
        <w:rPr>
          <w:w w:val="110"/>
          <w:sz w:val="16"/>
        </w:rPr>
        <w:t>Anzeigenerlöse</w:t>
      </w:r>
    </w:p>
    <w:p>
      <w:pPr>
        <w:pStyle w:val="ListParagraph"/>
        <w:numPr>
          <w:ilvl w:val="0"/>
          <w:numId w:val="5"/>
        </w:numPr>
        <w:tabs>
          <w:tab w:pos="1538" w:val="left" w:leader="none"/>
        </w:tabs>
        <w:spacing w:line="240" w:lineRule="auto" w:before="5" w:after="0"/>
        <w:ind w:left="1537" w:right="0" w:hanging="171"/>
        <w:jc w:val="left"/>
        <w:rPr>
          <w:rFonts w:ascii="MS UI Gothic" w:hAnsi="MS UI Gothic"/>
          <w:color w:val="DADDDF"/>
          <w:sz w:val="14"/>
        </w:rPr>
      </w:pPr>
      <w:r>
        <w:rPr>
          <w:w w:val="110"/>
          <w:sz w:val="16"/>
        </w:rPr>
        <w:t>Druckerlöse</w:t>
      </w:r>
    </w:p>
    <w:p>
      <w:pPr>
        <w:pStyle w:val="ListParagraph"/>
        <w:numPr>
          <w:ilvl w:val="0"/>
          <w:numId w:val="5"/>
        </w:numPr>
        <w:tabs>
          <w:tab w:pos="1538" w:val="left" w:leader="none"/>
        </w:tabs>
        <w:spacing w:line="240" w:lineRule="auto" w:before="5" w:after="0"/>
        <w:ind w:left="1537" w:right="0" w:hanging="171"/>
        <w:jc w:val="left"/>
        <w:rPr>
          <w:rFonts w:ascii="MS UI Gothic" w:hAnsi="MS UI Gothic"/>
          <w:color w:val="E7EBEC"/>
          <w:sz w:val="14"/>
        </w:rPr>
      </w:pPr>
      <w:r>
        <w:rPr>
          <w:w w:val="115"/>
          <w:sz w:val="16"/>
        </w:rPr>
        <w:t>Diverses</w:t>
      </w:r>
    </w:p>
    <w:p>
      <w:pPr>
        <w:pStyle w:val="BodyText"/>
      </w:pPr>
      <w:r>
        <w:rPr/>
        <w:br w:type="column"/>
      </w:r>
      <w:r>
        <w:rPr/>
      </w:r>
    </w:p>
    <w:p>
      <w:pPr>
        <w:pStyle w:val="BodyText"/>
      </w:pPr>
    </w:p>
    <w:p>
      <w:pPr>
        <w:pStyle w:val="BodyText"/>
      </w:pPr>
    </w:p>
    <w:p>
      <w:pPr>
        <w:pStyle w:val="BodyText"/>
      </w:pPr>
    </w:p>
    <w:p>
      <w:pPr>
        <w:tabs>
          <w:tab w:pos="5788" w:val="left" w:leader="none"/>
        </w:tabs>
        <w:spacing w:before="132"/>
        <w:ind w:left="1366" w:right="0" w:firstLine="0"/>
        <w:jc w:val="left"/>
        <w:rPr>
          <w:sz w:val="16"/>
        </w:rPr>
      </w:pPr>
      <w:r>
        <w:rPr>
          <w:rFonts w:ascii="Arial"/>
          <w:b/>
          <w:w w:val="105"/>
          <w:sz w:val="16"/>
        </w:rPr>
        <w:t>Umsatzanteile</w:t>
      </w:r>
      <w:r>
        <w:rPr>
          <w:rFonts w:ascii="Arial"/>
          <w:b/>
          <w:spacing w:val="-25"/>
          <w:w w:val="105"/>
          <w:sz w:val="16"/>
        </w:rPr>
        <w:t> </w:t>
      </w:r>
      <w:r>
        <w:rPr>
          <w:rFonts w:ascii="Arial"/>
          <w:b/>
          <w:w w:val="105"/>
          <w:sz w:val="16"/>
        </w:rPr>
        <w:t>Europa</w:t>
        <w:tab/>
      </w:r>
      <w:r>
        <w:rPr>
          <w:w w:val="105"/>
          <w:sz w:val="16"/>
        </w:rPr>
        <w:t>in</w:t>
      </w:r>
      <w:r>
        <w:rPr>
          <w:spacing w:val="10"/>
          <w:w w:val="105"/>
          <w:sz w:val="16"/>
        </w:rPr>
        <w:t> </w:t>
      </w:r>
      <w:r>
        <w:rPr>
          <w:w w:val="105"/>
          <w:sz w:val="16"/>
        </w:rPr>
        <w:t>Prozent</w:t>
      </w:r>
    </w:p>
    <w:p>
      <w:pPr>
        <w:pStyle w:val="BodyText"/>
        <w:spacing w:before="6"/>
        <w:rPr>
          <w:sz w:val="14"/>
        </w:rPr>
      </w:pPr>
    </w:p>
    <w:p>
      <w:pPr>
        <w:spacing w:before="0"/>
        <w:ind w:left="0" w:right="2092" w:firstLine="0"/>
        <w:jc w:val="right"/>
        <w:rPr>
          <w:sz w:val="16"/>
        </w:rPr>
      </w:pPr>
      <w:r>
        <w:rPr/>
        <w:pict>
          <v:rect style="position:absolute;margin-left:303.609985pt;margin-top:.261216pt;width:215.43pt;height:17.010pt;mso-position-horizontal-relative:page;mso-position-vertical-relative:paragraph;z-index:3280" filled="true" fillcolor="#e7ebec" stroked="false">
            <v:fill type="solid"/>
            <w10:wrap type="none"/>
          </v:rect>
        </w:pict>
      </w:r>
      <w:r>
        <w:rPr>
          <w:spacing w:val="-1"/>
          <w:w w:val="105"/>
          <w:sz w:val="16"/>
        </w:rPr>
        <w:t>50,6</w:t>
      </w:r>
    </w:p>
    <w:p>
      <w:pPr>
        <w:pStyle w:val="BodyText"/>
      </w:pPr>
    </w:p>
    <w:p>
      <w:pPr>
        <w:spacing w:before="110"/>
        <w:ind w:left="0" w:right="2083" w:firstLine="0"/>
        <w:jc w:val="right"/>
        <w:rPr>
          <w:sz w:val="16"/>
        </w:rPr>
      </w:pPr>
      <w:r>
        <w:rPr/>
        <w:pict>
          <v:rect style="position:absolute;margin-left:303.609985pt;margin-top:5.731582pt;width:39.51pt;height:17.010pt;mso-position-horizontal-relative:page;mso-position-vertical-relative:paragraph;z-index:3352" filled="true" fillcolor="#dadddf" stroked="false">
            <v:fill type="solid"/>
            <w10:wrap type="none"/>
          </v:rect>
        </w:pict>
      </w:r>
      <w:r>
        <w:rPr>
          <w:spacing w:val="-1"/>
          <w:w w:val="110"/>
          <w:sz w:val="16"/>
        </w:rPr>
        <w:t>9,1</w:t>
      </w:r>
    </w:p>
    <w:p>
      <w:pPr>
        <w:pStyle w:val="BodyText"/>
      </w:pPr>
    </w:p>
    <w:p>
      <w:pPr>
        <w:spacing w:before="110"/>
        <w:ind w:left="0" w:right="2092" w:firstLine="0"/>
        <w:jc w:val="right"/>
        <w:rPr>
          <w:sz w:val="16"/>
        </w:rPr>
      </w:pPr>
      <w:r>
        <w:rPr/>
        <w:pict>
          <v:rect style="position:absolute;margin-left:303.609985pt;margin-top:5.702009pt;width:107.71pt;height:17.010pt;mso-position-horizontal-relative:page;mso-position-vertical-relative:paragraph;z-index:3256" filled="true" fillcolor="#cccfd0" stroked="false">
            <v:fill type="solid"/>
            <w10:wrap type="none"/>
          </v:rect>
        </w:pict>
      </w:r>
      <w:r>
        <w:rPr>
          <w:spacing w:val="-1"/>
          <w:w w:val="105"/>
          <w:sz w:val="16"/>
        </w:rPr>
        <w:t>25,0</w:t>
      </w:r>
    </w:p>
    <w:p>
      <w:pPr>
        <w:pStyle w:val="BodyText"/>
      </w:pPr>
    </w:p>
    <w:p>
      <w:pPr>
        <w:spacing w:before="110"/>
        <w:ind w:left="0" w:right="2092" w:firstLine="0"/>
        <w:jc w:val="right"/>
        <w:rPr>
          <w:sz w:val="16"/>
        </w:rPr>
      </w:pPr>
      <w:r>
        <w:rPr/>
        <w:pict>
          <v:rect style="position:absolute;margin-left:303.609985pt;margin-top:5.682375pt;width:65.53pt;height:17pt;mso-position-horizontal-relative:page;mso-position-vertical-relative:paragraph;z-index:3304" filled="true" fillcolor="#bcc0c1" stroked="false">
            <v:fill type="solid"/>
            <w10:wrap type="none"/>
          </v:rect>
        </w:pict>
      </w:r>
      <w:r>
        <w:rPr>
          <w:spacing w:val="-1"/>
          <w:w w:val="105"/>
          <w:sz w:val="16"/>
        </w:rPr>
        <w:t>15,2</w:t>
      </w:r>
    </w:p>
    <w:p>
      <w:pPr>
        <w:pStyle w:val="BodyText"/>
      </w:pPr>
    </w:p>
    <w:p>
      <w:pPr>
        <w:spacing w:before="110"/>
        <w:ind w:left="0" w:right="2083" w:firstLine="0"/>
        <w:jc w:val="right"/>
        <w:rPr>
          <w:sz w:val="16"/>
        </w:rPr>
      </w:pPr>
      <w:r>
        <w:rPr/>
        <w:pict>
          <v:line style="position:absolute;mso-position-horizontal-relative:page;mso-position-vertical-relative:paragraph;z-index:3328" from="305.109985pt,5.652803pt" to="305.109985pt,22.652803pt" stroked="true" strokeweight="3pt" strokecolor="#bcc0c1">
            <v:stroke dashstyle="solid"/>
            <w10:wrap type="none"/>
          </v:line>
        </w:pict>
      </w:r>
      <w:r>
        <w:rPr>
          <w:spacing w:val="-1"/>
          <w:w w:val="110"/>
          <w:sz w:val="16"/>
        </w:rPr>
        <w:t>0,1</w:t>
      </w:r>
    </w:p>
    <w:p>
      <w:pPr>
        <w:pStyle w:val="BodyText"/>
        <w:spacing w:before="4"/>
        <w:rPr>
          <w:sz w:val="26"/>
        </w:rPr>
      </w:pPr>
    </w:p>
    <w:p>
      <w:pPr>
        <w:pStyle w:val="ListParagraph"/>
        <w:numPr>
          <w:ilvl w:val="0"/>
          <w:numId w:val="5"/>
        </w:numPr>
        <w:tabs>
          <w:tab w:pos="1538" w:val="left" w:leader="none"/>
        </w:tabs>
        <w:spacing w:line="240" w:lineRule="auto" w:before="0" w:after="0"/>
        <w:ind w:left="1537" w:right="0" w:hanging="171"/>
        <w:jc w:val="left"/>
        <w:rPr>
          <w:rFonts w:ascii="MS UI Gothic" w:hAnsi="MS UI Gothic"/>
          <w:color w:val="E7EBEC"/>
          <w:sz w:val="14"/>
        </w:rPr>
      </w:pPr>
      <w:r>
        <w:rPr>
          <w:spacing w:val="-3"/>
          <w:w w:val="110"/>
          <w:sz w:val="16"/>
        </w:rPr>
        <w:t>Tschechische</w:t>
      </w:r>
      <w:r>
        <w:rPr>
          <w:spacing w:val="8"/>
          <w:w w:val="110"/>
          <w:sz w:val="16"/>
        </w:rPr>
        <w:t> </w:t>
      </w:r>
      <w:r>
        <w:rPr>
          <w:w w:val="110"/>
          <w:sz w:val="16"/>
        </w:rPr>
        <w:t>Republik</w:t>
      </w:r>
    </w:p>
    <w:p>
      <w:pPr>
        <w:pStyle w:val="ListParagraph"/>
        <w:numPr>
          <w:ilvl w:val="0"/>
          <w:numId w:val="5"/>
        </w:numPr>
        <w:tabs>
          <w:tab w:pos="1538" w:val="left" w:leader="none"/>
        </w:tabs>
        <w:spacing w:line="240" w:lineRule="auto" w:before="5" w:after="0"/>
        <w:ind w:left="1537" w:right="0" w:hanging="171"/>
        <w:jc w:val="left"/>
        <w:rPr>
          <w:rFonts w:ascii="MS UI Gothic" w:hAnsi="MS UI Gothic"/>
          <w:color w:val="DADDDF"/>
          <w:sz w:val="14"/>
        </w:rPr>
      </w:pPr>
      <w:r>
        <w:rPr>
          <w:w w:val="110"/>
          <w:sz w:val="16"/>
        </w:rPr>
        <w:t>Slowakei</w:t>
      </w:r>
    </w:p>
    <w:p>
      <w:pPr>
        <w:pStyle w:val="ListParagraph"/>
        <w:numPr>
          <w:ilvl w:val="0"/>
          <w:numId w:val="5"/>
        </w:numPr>
        <w:tabs>
          <w:tab w:pos="1538" w:val="left" w:leader="none"/>
        </w:tabs>
        <w:spacing w:line="240" w:lineRule="auto" w:before="5" w:after="0"/>
        <w:ind w:left="1537" w:right="0" w:hanging="171"/>
        <w:jc w:val="left"/>
        <w:rPr>
          <w:rFonts w:ascii="MS UI Gothic" w:hAnsi="MS UI Gothic"/>
          <w:color w:val="CCCFD0"/>
          <w:sz w:val="14"/>
        </w:rPr>
      </w:pPr>
      <w:r>
        <w:rPr>
          <w:w w:val="110"/>
          <w:sz w:val="16"/>
        </w:rPr>
        <w:t>Ungarn</w:t>
      </w:r>
    </w:p>
    <w:p>
      <w:pPr>
        <w:pStyle w:val="ListParagraph"/>
        <w:numPr>
          <w:ilvl w:val="0"/>
          <w:numId w:val="5"/>
        </w:numPr>
        <w:tabs>
          <w:tab w:pos="1538" w:val="left" w:leader="none"/>
        </w:tabs>
        <w:spacing w:line="197" w:lineRule="exact" w:before="5" w:after="0"/>
        <w:ind w:left="1537" w:right="0" w:hanging="171"/>
        <w:jc w:val="left"/>
        <w:rPr>
          <w:rFonts w:ascii="MS UI Gothic" w:hAnsi="MS UI Gothic"/>
          <w:color w:val="BCC0C1"/>
          <w:sz w:val="14"/>
        </w:rPr>
      </w:pPr>
      <w:r>
        <w:rPr>
          <w:w w:val="110"/>
          <w:sz w:val="16"/>
        </w:rPr>
        <w:t>Rumänien</w:t>
      </w:r>
    </w:p>
    <w:p>
      <w:pPr>
        <w:pStyle w:val="ListParagraph"/>
        <w:numPr>
          <w:ilvl w:val="0"/>
          <w:numId w:val="5"/>
        </w:numPr>
        <w:tabs>
          <w:tab w:pos="1538" w:val="left" w:leader="none"/>
          <w:tab w:pos="7942" w:val="right" w:leader="none"/>
        </w:tabs>
        <w:spacing w:line="218" w:lineRule="exact" w:before="0" w:after="0"/>
        <w:ind w:left="1537" w:right="0" w:hanging="171"/>
        <w:jc w:val="left"/>
        <w:rPr>
          <w:rFonts w:ascii="MS UI Gothic" w:hAnsi="MS UI Gothic"/>
          <w:color w:val="ACB0B1"/>
          <w:sz w:val="14"/>
        </w:rPr>
      </w:pPr>
      <w:r>
        <w:rPr/>
        <w:pict>
          <v:group style="position:absolute;margin-left:.06pt;margin-top:36.683758pt;width:646pt;height:381.95pt;mso-position-horizontal-relative:page;mso-position-vertical-relative:paragraph;z-index:-169384" coordorigin="1,734" coordsize="12920,7639">
            <v:shape style="position:absolute;left:1;top:3568;width:1026;height:2041" type="#_x0000_t75" stroked="false">
              <v:imagedata r:id="rId109" o:title=""/>
            </v:shape>
            <v:shape style="position:absolute;left:1083;top:733;width:4309;height:7639" type="#_x0000_t75" stroked="false">
              <v:imagedata r:id="rId110" o:title=""/>
            </v:shape>
            <v:shape style="position:absolute;left:5448;top:3171;width:2268;height:2835" type="#_x0000_t75" stroked="false">
              <v:imagedata r:id="rId111" o:title=""/>
            </v:shape>
            <v:shape style="position:absolute;left:7773;top:3681;width:2325;height:1758" type="#_x0000_t75" stroked="false">
              <v:imagedata r:id="rId112" o:title=""/>
            </v:shape>
            <v:shape style="position:absolute;left:10154;top:2944;width:2767;height:3232" type="#_x0000_t75" stroked="false">
              <v:imagedata r:id="rId113" o:title=""/>
            </v:shape>
            <w10:wrap type="none"/>
          </v:group>
        </w:pict>
      </w:r>
      <w:r>
        <w:rPr>
          <w:w w:val="110"/>
          <w:sz w:val="16"/>
        </w:rPr>
        <w:t>Diverses</w:t>
        <w:tab/>
      </w:r>
      <w:r>
        <w:rPr>
          <w:w w:val="110"/>
          <w:position w:val="1"/>
          <w:sz w:val="18"/>
        </w:rPr>
        <w:t>29</w:t>
      </w:r>
    </w:p>
    <w:p>
      <w:pPr>
        <w:spacing w:after="0" w:line="218" w:lineRule="exact"/>
        <w:jc w:val="left"/>
        <w:rPr>
          <w:rFonts w:ascii="MS UI Gothic" w:hAnsi="MS UI Gothic"/>
          <w:sz w:val="14"/>
        </w:rPr>
        <w:sectPr>
          <w:type w:val="continuous"/>
          <w:pgSz w:w="12920" w:h="15860"/>
          <w:pgMar w:top="480" w:bottom="0" w:left="0" w:right="20"/>
          <w:cols w:num="2" w:equalWidth="0">
            <w:col w:w="2671" w:space="2034"/>
            <w:col w:w="819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49" w:lineRule="auto" w:before="140"/>
        <w:ind w:left="346" w:right="0" w:firstLine="0"/>
        <w:jc w:val="left"/>
        <w:rPr>
          <w:sz w:val="15"/>
        </w:rPr>
      </w:pPr>
      <w:r>
        <w:rPr>
          <w:w w:val="105"/>
          <w:sz w:val="15"/>
        </w:rPr>
        <w:t>Ornella Muti </w:t>
      </w:r>
      <w:r>
        <w:rPr>
          <w:rFonts w:ascii="Arial"/>
          <w:b/>
          <w:w w:val="105"/>
          <w:sz w:val="15"/>
        </w:rPr>
        <w:t>| </w:t>
      </w:r>
      <w:r>
        <w:rPr>
          <w:w w:val="105"/>
          <w:sz w:val="15"/>
        </w:rPr>
        <w:t>Adriano Celentano</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6"/>
        </w:rPr>
      </w:pPr>
    </w:p>
    <w:p>
      <w:pPr>
        <w:spacing w:before="0"/>
        <w:ind w:left="346" w:right="0" w:firstLine="0"/>
        <w:jc w:val="left"/>
        <w:rPr>
          <w:sz w:val="15"/>
        </w:rPr>
      </w:pPr>
      <w:r>
        <w:rPr>
          <w:w w:val="110"/>
          <w:sz w:val="15"/>
        </w:rPr>
        <w:t>Petula Clark </w:t>
      </w:r>
      <w:r>
        <w:rPr>
          <w:rFonts w:ascii="Arial"/>
          <w:b/>
          <w:w w:val="110"/>
          <w:sz w:val="15"/>
        </w:rPr>
        <w:t>| </w:t>
      </w:r>
      <w:r>
        <w:rPr>
          <w:w w:val="110"/>
          <w:sz w:val="15"/>
        </w:rPr>
        <w:t>Fred Astaire</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5"/>
        </w:rPr>
      </w:pPr>
    </w:p>
    <w:p>
      <w:pPr>
        <w:spacing w:before="0"/>
        <w:ind w:left="16" w:right="0" w:firstLine="0"/>
        <w:jc w:val="left"/>
        <w:rPr>
          <w:sz w:val="15"/>
        </w:rPr>
      </w:pPr>
      <w:r>
        <w:rPr>
          <w:w w:val="110"/>
          <w:sz w:val="15"/>
        </w:rPr>
        <w:t>Fred Astaire </w:t>
      </w:r>
      <w:r>
        <w:rPr>
          <w:rFonts w:ascii="Arial"/>
          <w:b/>
          <w:w w:val="110"/>
          <w:sz w:val="15"/>
        </w:rPr>
        <w:t>| </w:t>
      </w:r>
      <w:r>
        <w:rPr>
          <w:w w:val="110"/>
          <w:sz w:val="15"/>
        </w:rPr>
        <w:t>Douglas Fairbanks </w:t>
      </w:r>
      <w:r>
        <w:rPr>
          <w:spacing w:val="-11"/>
          <w:w w:val="110"/>
          <w:sz w:val="15"/>
        </w:rPr>
        <w:t>Jr.</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1"/>
        </w:rPr>
      </w:pPr>
    </w:p>
    <w:p>
      <w:pPr>
        <w:spacing w:before="0"/>
        <w:ind w:left="2" w:right="0" w:firstLine="0"/>
        <w:jc w:val="left"/>
        <w:rPr>
          <w:rFonts w:ascii="Arial"/>
          <w:b/>
          <w:sz w:val="15"/>
        </w:rPr>
      </w:pPr>
      <w:r>
        <w:rPr>
          <w:w w:val="110"/>
          <w:sz w:val="15"/>
        </w:rPr>
        <w:t>Douglas Fairbanks Jr. </w:t>
      </w:r>
      <w:r>
        <w:rPr>
          <w:rFonts w:ascii="Arial"/>
          <w:b/>
          <w:w w:val="110"/>
          <w:sz w:val="15"/>
        </w:rPr>
        <w:t>|</w:t>
      </w:r>
    </w:p>
    <w:p>
      <w:pPr>
        <w:spacing w:before="7"/>
        <w:ind w:left="2" w:right="0" w:firstLine="0"/>
        <w:jc w:val="left"/>
        <w:rPr>
          <w:sz w:val="15"/>
        </w:rPr>
      </w:pPr>
      <w:r>
        <w:rPr>
          <w:w w:val="110"/>
          <w:sz w:val="15"/>
        </w:rPr>
        <w:t>Douglas Fairbanks</w:t>
      </w:r>
    </w:p>
    <w:p>
      <w:pPr>
        <w:spacing w:after="0"/>
        <w:jc w:val="left"/>
        <w:rPr>
          <w:sz w:val="15"/>
        </w:rPr>
        <w:sectPr>
          <w:type w:val="continuous"/>
          <w:pgSz w:w="12920" w:h="15860"/>
          <w:pgMar w:top="480" w:bottom="0" w:left="0" w:right="20"/>
          <w:cols w:num="4" w:equalWidth="0">
            <w:col w:w="1062" w:space="4567"/>
            <w:col w:w="2088" w:space="39"/>
            <w:col w:w="2356" w:space="40"/>
            <w:col w:w="274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before="0"/>
        <w:ind w:left="4569" w:right="4414" w:firstLine="0"/>
        <w:jc w:val="center"/>
        <w:rPr>
          <w:sz w:val="15"/>
        </w:rPr>
      </w:pPr>
      <w:r>
        <w:rPr>
          <w:w w:val="105"/>
          <w:sz w:val="15"/>
        </w:rPr>
        <w:t>Adriano Celentano </w:t>
      </w:r>
      <w:r>
        <w:rPr>
          <w:rFonts w:ascii="Arial"/>
          <w:b/>
          <w:w w:val="105"/>
          <w:sz w:val="15"/>
        </w:rPr>
        <w:t>| </w:t>
      </w:r>
      <w:r>
        <w:rPr>
          <w:w w:val="105"/>
          <w:sz w:val="15"/>
        </w:rPr>
        <w:t>Petula Clark</w:t>
      </w:r>
    </w:p>
    <w:p>
      <w:pPr>
        <w:spacing w:after="0"/>
        <w:jc w:val="center"/>
        <w:rPr>
          <w:sz w:val="15"/>
        </w:rPr>
        <w:sectPr>
          <w:type w:val="continuous"/>
          <w:pgSz w:w="12920" w:h="15860"/>
          <w:pgMar w:top="480" w:bottom="0" w:left="0" w:right="20"/>
        </w:sectPr>
      </w:pPr>
    </w:p>
    <w:p>
      <w:pPr>
        <w:tabs>
          <w:tab w:pos="7483" w:val="left" w:leader="none"/>
          <w:tab w:pos="7794" w:val="right" w:leader="none"/>
        </w:tabs>
        <w:spacing w:line="456" w:lineRule="auto" w:before="73"/>
        <w:ind w:left="2551" w:right="4180" w:firstLine="510"/>
        <w:jc w:val="left"/>
        <w:rPr>
          <w:sz w:val="16"/>
        </w:rPr>
      </w:pPr>
      <w:r>
        <w:rPr/>
        <w:pict>
          <v:group style="position:absolute;margin-left:153.070007pt;margin-top:22.501961pt;width:57pt;height:17.05pt;mso-position-horizontal-relative:page;mso-position-vertical-relative:paragraph;z-index:-168928" coordorigin="3061,450" coordsize="1140,341">
            <v:rect style="position:absolute;left:3061;top:450;width:273;height:341" filled="true" fillcolor="#e7ebec" stroked="false">
              <v:fill type="solid"/>
            </v:rect>
            <v:rect style="position:absolute;left:3361;top:450;width:840;height:341" filled="true" fillcolor="#cccfd0" stroked="false">
              <v:fill type="solid"/>
            </v:rect>
            <v:shape style="position:absolute;left:3061;top:450;width:1140;height:341" type="#_x0000_t202" filled="false" stroked="false">
              <v:textbox inset="0,0,0,0">
                <w:txbxContent>
                  <w:p>
                    <w:pPr>
                      <w:spacing w:before="3"/>
                      <w:ind w:left="40" w:right="0" w:firstLine="0"/>
                      <w:jc w:val="left"/>
                      <w:rPr>
                        <w:sz w:val="16"/>
                      </w:rPr>
                    </w:pPr>
                    <w:r>
                      <w:rPr>
                        <w:w w:val="110"/>
                        <w:sz w:val="16"/>
                      </w:rPr>
                      <w:t>1.0 16.5</w:t>
                    </w:r>
                  </w:p>
                </w:txbxContent>
              </v:textbox>
              <w10:wrap type="none"/>
            </v:shape>
            <w10:wrap type="none"/>
          </v:group>
        </w:pict>
      </w:r>
      <w:r>
        <w:rPr/>
        <w:pict>
          <v:shape style="position:absolute;margin-left:273.119995pt;margin-top:22.501961pt;width:95.4pt;height:17.05pt;mso-position-horizontal-relative:page;mso-position-vertical-relative:paragraph;z-index:-168616" type="#_x0000_t202" filled="true" fillcolor="#acb0b1" stroked="false">
            <v:textbox inset="0,0,0,0">
              <w:txbxContent>
                <w:p>
                  <w:pPr>
                    <w:spacing w:before="3"/>
                    <w:ind w:left="39" w:right="0" w:firstLine="0"/>
                    <w:jc w:val="left"/>
                    <w:rPr>
                      <w:sz w:val="16"/>
                    </w:rPr>
                  </w:pPr>
                  <w:r>
                    <w:rPr>
                      <w:w w:val="110"/>
                      <w:sz w:val="16"/>
                    </w:rPr>
                    <w:t>40.5</w:t>
                  </w:r>
                </w:p>
              </w:txbxContent>
            </v:textbox>
            <v:fill type="solid"/>
            <w10:wrap type="none"/>
          </v:shape>
        </w:pict>
      </w:r>
      <w:r>
        <w:rPr/>
        <w:pict>
          <v:shape style="position:absolute;margin-left:211.460007pt;margin-top:22.501961pt;width:60.25pt;height:17.05pt;mso-position-horizontal-relative:page;mso-position-vertical-relative:paragraph;z-index:-168592" type="#_x0000_t202" filled="true" fillcolor="#bcc0c1" stroked="false">
            <v:textbox inset="0,0,0,0">
              <w:txbxContent>
                <w:p>
                  <w:pPr>
                    <w:spacing w:before="3"/>
                    <w:ind w:left="40" w:right="0" w:firstLine="0"/>
                    <w:jc w:val="left"/>
                    <w:rPr>
                      <w:sz w:val="16"/>
                    </w:rPr>
                  </w:pPr>
                  <w:r>
                    <w:rPr>
                      <w:w w:val="110"/>
                      <w:sz w:val="16"/>
                    </w:rPr>
                    <w:t>26.7</w:t>
                  </w:r>
                </w:p>
              </w:txbxContent>
            </v:textbox>
            <v:fill type="solid"/>
            <w10:wrap type="none"/>
          </v:shape>
        </w:pict>
      </w:r>
      <w:r>
        <w:rPr>
          <w:rFonts w:ascii="Arial"/>
          <w:b/>
          <w:sz w:val="16"/>
        </w:rPr>
        <w:t>Umsatz</w:t>
      </w:r>
      <w:r>
        <w:rPr>
          <w:rFonts w:ascii="Arial"/>
          <w:b/>
          <w:spacing w:val="-6"/>
          <w:sz w:val="16"/>
        </w:rPr>
        <w:t> </w:t>
      </w:r>
      <w:r>
        <w:rPr>
          <w:rFonts w:ascii="Arial"/>
          <w:b/>
          <w:spacing w:val="-3"/>
          <w:sz w:val="16"/>
        </w:rPr>
        <w:t>Tschechische</w:t>
      </w:r>
      <w:r>
        <w:rPr>
          <w:rFonts w:ascii="Arial"/>
          <w:b/>
          <w:spacing w:val="-5"/>
          <w:sz w:val="16"/>
        </w:rPr>
        <w:t> </w:t>
      </w:r>
      <w:r>
        <w:rPr>
          <w:rFonts w:ascii="Arial"/>
          <w:b/>
          <w:sz w:val="16"/>
        </w:rPr>
        <w:t>Republik</w:t>
        <w:tab/>
      </w:r>
      <w:r>
        <w:rPr>
          <w:spacing w:val="-4"/>
          <w:w w:val="105"/>
          <w:sz w:val="16"/>
        </w:rPr>
        <w:t>Total </w:t>
      </w:r>
      <w:r>
        <w:rPr>
          <w:w w:val="105"/>
          <w:sz w:val="16"/>
        </w:rPr>
        <w:t>in Mio. CHF 2002</w:t>
        <w:tab/>
        <w:tab/>
        <w:t>84.7</w:t>
      </w:r>
    </w:p>
    <w:p>
      <w:pPr>
        <w:tabs>
          <w:tab w:pos="7483" w:val="left" w:leader="none"/>
        </w:tabs>
        <w:spacing w:before="155"/>
        <w:ind w:left="2551" w:right="0" w:firstLine="0"/>
        <w:jc w:val="left"/>
        <w:rPr>
          <w:sz w:val="16"/>
        </w:rPr>
      </w:pPr>
      <w:r>
        <w:rPr/>
        <w:pict>
          <v:group style="position:absolute;margin-left:153.070007pt;margin-top:7.986816pt;width:41.4pt;height:17.05pt;mso-position-horizontal-relative:page;mso-position-vertical-relative:paragraph;z-index:-168976" coordorigin="3061,160" coordsize="828,341">
            <v:rect style="position:absolute;left:3061;top:159;width:295;height:341" filled="true" fillcolor="#e7ebec" stroked="false">
              <v:fill type="solid"/>
            </v:rect>
            <v:rect style="position:absolute;left:3384;top:159;width:505;height:341" filled="true" fillcolor="#cccfd0" stroked="false">
              <v:fill type="solid"/>
            </v:rect>
            <v:shape style="position:absolute;left:3061;top:159;width:828;height:341" type="#_x0000_t202" filled="false" stroked="false">
              <v:textbox inset="0,0,0,0">
                <w:txbxContent>
                  <w:p>
                    <w:pPr>
                      <w:spacing w:before="3"/>
                      <w:ind w:left="40" w:right="0" w:firstLine="0"/>
                      <w:jc w:val="left"/>
                      <w:rPr>
                        <w:sz w:val="16"/>
                      </w:rPr>
                    </w:pPr>
                    <w:r>
                      <w:rPr>
                        <w:w w:val="110"/>
                        <w:sz w:val="16"/>
                      </w:rPr>
                      <w:t>1.4 10.0</w:t>
                    </w:r>
                  </w:p>
                </w:txbxContent>
              </v:textbox>
              <w10:wrap type="none"/>
            </v:shape>
            <w10:wrap type="none"/>
          </v:group>
        </w:pict>
      </w:r>
      <w:r>
        <w:rPr/>
        <w:pict>
          <v:shape style="position:absolute;margin-left:248.740005pt;margin-top:7.986816pt;width:69.350pt;height:17.05pt;mso-position-horizontal-relative:page;mso-position-vertical-relative:paragraph;z-index:-168664" type="#_x0000_t202" filled="true" fillcolor="#acb0b1" stroked="false">
            <v:textbox inset="0,0,0,0">
              <w:txbxContent>
                <w:p>
                  <w:pPr>
                    <w:spacing w:before="3"/>
                    <w:ind w:left="40" w:right="0" w:firstLine="0"/>
                    <w:jc w:val="left"/>
                    <w:rPr>
                      <w:sz w:val="16"/>
                    </w:rPr>
                  </w:pPr>
                  <w:r>
                    <w:rPr>
                      <w:w w:val="110"/>
                      <w:sz w:val="16"/>
                    </w:rPr>
                    <w:t>30.3</w:t>
                  </w:r>
                </w:p>
              </w:txbxContent>
            </v:textbox>
            <v:fill type="solid"/>
            <w10:wrap type="none"/>
          </v:shape>
        </w:pict>
      </w:r>
      <w:r>
        <w:rPr/>
        <w:pict>
          <v:shape style="position:absolute;margin-left:195.869995pt;margin-top:7.986816pt;width:51.45pt;height:17.05pt;mso-position-horizontal-relative:page;mso-position-vertical-relative:paragraph;z-index:-168640" type="#_x0000_t202" filled="true" fillcolor="#bcc0c1" stroked="false">
            <v:textbox inset="0,0,0,0">
              <w:txbxContent>
                <w:p>
                  <w:pPr>
                    <w:spacing w:before="3"/>
                    <w:ind w:left="40" w:right="0" w:firstLine="0"/>
                    <w:jc w:val="left"/>
                    <w:rPr>
                      <w:sz w:val="16"/>
                    </w:rPr>
                  </w:pPr>
                  <w:r>
                    <w:rPr>
                      <w:w w:val="110"/>
                      <w:sz w:val="16"/>
                    </w:rPr>
                    <w:t>23.2</w:t>
                  </w:r>
                </w:p>
              </w:txbxContent>
            </v:textbox>
            <v:fill type="solid"/>
            <w10:wrap type="none"/>
          </v:shape>
        </w:pict>
      </w:r>
      <w:r>
        <w:rPr>
          <w:w w:val="110"/>
          <w:sz w:val="16"/>
        </w:rPr>
        <w:t>2001</w:t>
        <w:tab/>
        <w:t>64.9</w:t>
      </w:r>
    </w:p>
    <w:p>
      <w:pPr>
        <w:pStyle w:val="BodyText"/>
      </w:pPr>
    </w:p>
    <w:p>
      <w:pPr>
        <w:tabs>
          <w:tab w:pos="7483" w:val="left" w:leader="none"/>
        </w:tabs>
        <w:spacing w:before="110"/>
        <w:ind w:left="2551" w:right="0" w:firstLine="0"/>
        <w:jc w:val="left"/>
        <w:rPr>
          <w:sz w:val="16"/>
        </w:rPr>
      </w:pPr>
      <w:r>
        <w:rPr/>
        <w:pict>
          <v:group style="position:absolute;margin-left:153.070007pt;margin-top:5.706389pt;width:36pt;height:17.05pt;mso-position-horizontal-relative:page;mso-position-vertical-relative:paragraph;z-index:-169024" coordorigin="3061,114" coordsize="720,341">
            <v:rect style="position:absolute;left:3061;top:114;width:273;height:341" filled="true" fillcolor="#e7ebec" stroked="false">
              <v:fill type="solid"/>
            </v:rect>
            <v:rect style="position:absolute;left:3361;top:114;width:420;height:341" filled="true" fillcolor="#cccfd0" stroked="false">
              <v:fill type="solid"/>
            </v:rect>
            <v:shape style="position:absolute;left:3061;top:114;width:720;height:341" type="#_x0000_t202" filled="false" stroked="false">
              <v:textbox inset="0,0,0,0">
                <w:txbxContent>
                  <w:p>
                    <w:pPr>
                      <w:spacing w:before="3"/>
                      <w:ind w:left="40" w:right="0" w:firstLine="0"/>
                      <w:jc w:val="left"/>
                      <w:rPr>
                        <w:sz w:val="16"/>
                      </w:rPr>
                    </w:pPr>
                    <w:r>
                      <w:rPr>
                        <w:w w:val="110"/>
                        <w:sz w:val="16"/>
                      </w:rPr>
                      <w:t>1.8 8.3</w:t>
                    </w:r>
                  </w:p>
                </w:txbxContent>
              </v:textbox>
              <w10:wrap type="none"/>
            </v:shape>
            <w10:wrap type="none"/>
          </v:group>
        </w:pict>
      </w:r>
      <w:r>
        <w:rPr/>
        <w:pict>
          <v:shape style="position:absolute;margin-left:244.770004pt;margin-top:5.706389pt;width:64.25pt;height:17.05pt;mso-position-horizontal-relative:page;mso-position-vertical-relative:paragraph;z-index:-168712" type="#_x0000_t202" filled="true" fillcolor="#acb0b1" stroked="false">
            <v:textbox inset="0,0,0,0">
              <w:txbxContent>
                <w:p>
                  <w:pPr>
                    <w:spacing w:before="3"/>
                    <w:ind w:left="40" w:right="0" w:firstLine="0"/>
                    <w:jc w:val="left"/>
                    <w:rPr>
                      <w:sz w:val="16"/>
                    </w:rPr>
                  </w:pPr>
                  <w:r>
                    <w:rPr>
                      <w:w w:val="110"/>
                      <w:sz w:val="16"/>
                    </w:rPr>
                    <w:t>28.2</w:t>
                  </w:r>
                </w:p>
              </w:txbxContent>
            </v:textbox>
            <v:fill type="solid"/>
            <w10:wrap type="none"/>
          </v:shape>
        </w:pict>
      </w:r>
      <w:r>
        <w:rPr/>
        <w:pict>
          <v:shape style="position:absolute;margin-left:190.490005pt;margin-top:5.706389pt;width:52.9pt;height:17.05pt;mso-position-horizontal-relative:page;mso-position-vertical-relative:paragraph;z-index:-168688" type="#_x0000_t202" filled="true" fillcolor="#bcc0c1" stroked="false">
            <v:textbox inset="0,0,0,0">
              <w:txbxContent>
                <w:p>
                  <w:pPr>
                    <w:spacing w:before="3"/>
                    <w:ind w:left="39" w:right="0" w:firstLine="0"/>
                    <w:jc w:val="left"/>
                    <w:rPr>
                      <w:sz w:val="16"/>
                    </w:rPr>
                  </w:pPr>
                  <w:r>
                    <w:rPr>
                      <w:w w:val="110"/>
                      <w:sz w:val="16"/>
                    </w:rPr>
                    <w:t>23.8</w:t>
                  </w:r>
                </w:p>
              </w:txbxContent>
            </v:textbox>
            <v:fill type="solid"/>
            <w10:wrap type="none"/>
          </v:shape>
        </w:pict>
      </w:r>
      <w:r>
        <w:rPr>
          <w:w w:val="110"/>
          <w:sz w:val="16"/>
        </w:rPr>
        <w:t>2000</w:t>
        <w:tab/>
        <w:t>62.1</w:t>
      </w:r>
    </w:p>
    <w:p>
      <w:pPr>
        <w:pStyle w:val="BodyText"/>
        <w:spacing w:before="4"/>
        <w:rPr>
          <w:sz w:val="26"/>
        </w:rPr>
      </w:pPr>
    </w:p>
    <w:p>
      <w:pPr>
        <w:pStyle w:val="ListParagraph"/>
        <w:numPr>
          <w:ilvl w:val="1"/>
          <w:numId w:val="5"/>
        </w:numPr>
        <w:tabs>
          <w:tab w:pos="3233" w:val="left" w:leader="none"/>
        </w:tabs>
        <w:spacing w:line="240" w:lineRule="auto" w:before="0" w:after="0"/>
        <w:ind w:left="3232" w:right="0" w:hanging="171"/>
        <w:jc w:val="left"/>
        <w:rPr>
          <w:rFonts w:ascii="MS UI Gothic" w:hAnsi="MS UI Gothic"/>
          <w:color w:val="ACB0B1"/>
          <w:sz w:val="14"/>
        </w:rPr>
      </w:pPr>
      <w:r>
        <w:rPr>
          <w:w w:val="110"/>
          <w:sz w:val="16"/>
        </w:rPr>
        <w:t>Verkaufserlöse</w:t>
      </w:r>
    </w:p>
    <w:p>
      <w:pPr>
        <w:pStyle w:val="ListParagraph"/>
        <w:numPr>
          <w:ilvl w:val="1"/>
          <w:numId w:val="5"/>
        </w:numPr>
        <w:tabs>
          <w:tab w:pos="3233" w:val="left" w:leader="none"/>
        </w:tabs>
        <w:spacing w:line="240" w:lineRule="auto" w:before="5" w:after="0"/>
        <w:ind w:left="3232" w:right="0" w:hanging="171"/>
        <w:jc w:val="left"/>
        <w:rPr>
          <w:rFonts w:ascii="MS UI Gothic" w:hAnsi="MS UI Gothic"/>
          <w:color w:val="BCC0C1"/>
          <w:sz w:val="14"/>
        </w:rPr>
      </w:pPr>
      <w:r>
        <w:rPr>
          <w:w w:val="110"/>
          <w:sz w:val="16"/>
        </w:rPr>
        <w:t>Anzeigenerlöse</w:t>
      </w:r>
    </w:p>
    <w:p>
      <w:pPr>
        <w:pStyle w:val="ListParagraph"/>
        <w:numPr>
          <w:ilvl w:val="1"/>
          <w:numId w:val="5"/>
        </w:numPr>
        <w:tabs>
          <w:tab w:pos="3233" w:val="left" w:leader="none"/>
        </w:tabs>
        <w:spacing w:line="240" w:lineRule="auto" w:before="5" w:after="0"/>
        <w:ind w:left="3232" w:right="0" w:hanging="171"/>
        <w:jc w:val="left"/>
        <w:rPr>
          <w:rFonts w:ascii="MS UI Gothic" w:hAnsi="MS UI Gothic"/>
          <w:color w:val="CCCFD0"/>
          <w:sz w:val="14"/>
        </w:rPr>
      </w:pPr>
      <w:r>
        <w:rPr>
          <w:w w:val="110"/>
          <w:sz w:val="16"/>
        </w:rPr>
        <w:t>Druckereierlöse</w:t>
      </w:r>
    </w:p>
    <w:p>
      <w:pPr>
        <w:pStyle w:val="ListParagraph"/>
        <w:numPr>
          <w:ilvl w:val="1"/>
          <w:numId w:val="5"/>
        </w:numPr>
        <w:tabs>
          <w:tab w:pos="3233" w:val="left" w:leader="none"/>
        </w:tabs>
        <w:spacing w:line="240" w:lineRule="auto" w:before="5" w:after="0"/>
        <w:ind w:left="3232" w:right="0" w:hanging="171"/>
        <w:jc w:val="left"/>
        <w:rPr>
          <w:rFonts w:ascii="MS UI Gothic" w:hAnsi="MS UI Gothic"/>
          <w:color w:val="E7EBEC"/>
          <w:sz w:val="14"/>
        </w:rPr>
      </w:pPr>
      <w:r>
        <w:rPr>
          <w:w w:val="115"/>
          <w:sz w:val="16"/>
        </w:rPr>
        <w:t>Diverses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tabs>
          <w:tab w:pos="7483" w:val="left" w:leader="none"/>
        </w:tabs>
        <w:spacing w:before="101"/>
        <w:ind w:left="3061" w:right="0" w:firstLine="0"/>
        <w:jc w:val="left"/>
        <w:rPr>
          <w:sz w:val="16"/>
        </w:rPr>
      </w:pPr>
      <w:r>
        <w:rPr>
          <w:rFonts w:ascii="Arial"/>
          <w:b/>
          <w:w w:val="105"/>
          <w:sz w:val="16"/>
        </w:rPr>
        <w:t>Umsatz</w:t>
      </w:r>
      <w:r>
        <w:rPr>
          <w:rFonts w:ascii="Arial"/>
          <w:b/>
          <w:spacing w:val="-12"/>
          <w:w w:val="105"/>
          <w:sz w:val="16"/>
        </w:rPr>
        <w:t> </w:t>
      </w:r>
      <w:r>
        <w:rPr>
          <w:rFonts w:ascii="Arial"/>
          <w:b/>
          <w:w w:val="105"/>
          <w:sz w:val="16"/>
        </w:rPr>
        <w:t>Slowakei</w:t>
        <w:tab/>
      </w:r>
      <w:r>
        <w:rPr>
          <w:spacing w:val="-4"/>
          <w:w w:val="105"/>
          <w:sz w:val="16"/>
        </w:rPr>
        <w:t>Total </w:t>
      </w:r>
      <w:r>
        <w:rPr>
          <w:w w:val="105"/>
          <w:sz w:val="16"/>
        </w:rPr>
        <w:t>in Mio.</w:t>
      </w:r>
      <w:r>
        <w:rPr>
          <w:spacing w:val="2"/>
          <w:w w:val="105"/>
          <w:sz w:val="16"/>
        </w:rPr>
        <w:t> </w:t>
      </w:r>
      <w:r>
        <w:rPr>
          <w:w w:val="105"/>
          <w:sz w:val="16"/>
        </w:rPr>
        <w:t>CHF</w:t>
      </w:r>
    </w:p>
    <w:p>
      <w:pPr>
        <w:pStyle w:val="BodyText"/>
        <w:spacing w:before="5"/>
        <w:rPr>
          <w:sz w:val="14"/>
        </w:rPr>
      </w:pPr>
    </w:p>
    <w:p>
      <w:pPr>
        <w:tabs>
          <w:tab w:pos="7483" w:val="left" w:leader="none"/>
        </w:tabs>
        <w:spacing w:before="0"/>
        <w:ind w:left="2551" w:right="0" w:firstLine="0"/>
        <w:jc w:val="left"/>
        <w:rPr>
          <w:sz w:val="16"/>
        </w:rPr>
      </w:pPr>
      <w:r>
        <w:rPr/>
        <w:pict>
          <v:shape style="position:absolute;margin-left:252.990005pt;margin-top:.267183pt;width:115.55pt;height:17.05pt;mso-position-horizontal-relative:page;mso-position-vertical-relative:paragraph;z-index:-168784" type="#_x0000_t202" filled="true" fillcolor="#acb0b1" stroked="false">
            <v:textbox inset="0,0,0,0">
              <w:txbxContent>
                <w:p>
                  <w:pPr>
                    <w:spacing w:before="3"/>
                    <w:ind w:left="40" w:right="0" w:firstLine="0"/>
                    <w:jc w:val="left"/>
                    <w:rPr>
                      <w:sz w:val="16"/>
                    </w:rPr>
                  </w:pPr>
                  <w:r>
                    <w:rPr>
                      <w:w w:val="110"/>
                      <w:sz w:val="16"/>
                    </w:rPr>
                    <w:t>7.9</w:t>
                  </w:r>
                </w:p>
              </w:txbxContent>
            </v:textbox>
            <v:fill type="solid"/>
            <w10:wrap type="none"/>
          </v:shape>
        </w:pict>
      </w:r>
      <w:r>
        <w:rPr/>
        <w:pict>
          <v:shape style="position:absolute;margin-left:178.580002pt;margin-top:.267183pt;width:73pt;height:17.05pt;mso-position-horizontal-relative:page;mso-position-vertical-relative:paragraph;z-index:-168760" type="#_x0000_t202" filled="true" fillcolor="#cccfd0" stroked="false">
            <v:textbox inset="0,0,0,0">
              <w:txbxContent>
                <w:p>
                  <w:pPr>
                    <w:spacing w:before="3"/>
                    <w:ind w:left="40" w:right="0" w:firstLine="0"/>
                    <w:jc w:val="left"/>
                    <w:rPr>
                      <w:sz w:val="16"/>
                    </w:rPr>
                  </w:pPr>
                  <w:r>
                    <w:rPr>
                      <w:w w:val="110"/>
                      <w:sz w:val="16"/>
                    </w:rPr>
                    <w:t>4.9</w:t>
                  </w:r>
                </w:p>
              </w:txbxContent>
            </v:textbox>
            <v:fill type="solid"/>
            <w10:wrap type="none"/>
          </v:shape>
        </w:pict>
      </w:r>
      <w:r>
        <w:rPr/>
        <w:pict>
          <v:shape style="position:absolute;margin-left:153.070007pt;margin-top:.267183pt;width:24.1pt;height:17.05pt;mso-position-horizontal-relative:page;mso-position-vertical-relative:paragraph;z-index:-168736" type="#_x0000_t202" filled="true" fillcolor="#e7ebec" stroked="false">
            <v:textbox inset="0,0,0,0">
              <w:txbxContent>
                <w:p>
                  <w:pPr>
                    <w:spacing w:before="3"/>
                    <w:ind w:left="40" w:right="0" w:firstLine="0"/>
                    <w:jc w:val="left"/>
                    <w:rPr>
                      <w:sz w:val="16"/>
                    </w:rPr>
                  </w:pPr>
                  <w:r>
                    <w:rPr>
                      <w:w w:val="110"/>
                      <w:sz w:val="16"/>
                    </w:rPr>
                    <w:t>2.4</w:t>
                  </w:r>
                </w:p>
              </w:txbxContent>
            </v:textbox>
            <v:fill type="solid"/>
            <w10:wrap type="none"/>
          </v:shape>
        </w:pict>
      </w:r>
      <w:r>
        <w:rPr>
          <w:w w:val="110"/>
          <w:sz w:val="16"/>
        </w:rPr>
        <w:t>2002</w:t>
        <w:tab/>
        <w:t>15.2</w:t>
      </w:r>
    </w:p>
    <w:p>
      <w:pPr>
        <w:pStyle w:val="BodyText"/>
      </w:pPr>
    </w:p>
    <w:p>
      <w:pPr>
        <w:tabs>
          <w:tab w:pos="7483" w:val="left" w:leader="none"/>
        </w:tabs>
        <w:spacing w:before="110"/>
        <w:ind w:left="2551" w:right="0" w:firstLine="0"/>
        <w:jc w:val="left"/>
        <w:rPr>
          <w:sz w:val="16"/>
        </w:rPr>
      </w:pPr>
      <w:r>
        <w:rPr/>
        <w:pict>
          <v:group style="position:absolute;margin-left:153.070007pt;margin-top:5.737579pt;width:84.5pt;height:17.05pt;mso-position-horizontal-relative:page;mso-position-vertical-relative:paragraph;z-index:-169072" coordorigin="3061,115" coordsize="1690,341">
            <v:rect style="position:absolute;left:3061;top:114;width:273;height:341" filled="true" fillcolor="#e7ebec" stroked="false">
              <v:fill type="solid"/>
            </v:rect>
            <v:rect style="position:absolute;left:3361;top:114;width:1389;height:341" filled="true" fillcolor="#cccfd0" stroked="false">
              <v:fill type="solid"/>
            </v:rect>
            <v:shape style="position:absolute;left:3061;top:114;width:1690;height:341" type="#_x0000_t202" filled="false" stroked="false">
              <v:textbox inset="0,0,0,0">
                <w:txbxContent>
                  <w:p>
                    <w:pPr>
                      <w:spacing w:before="3"/>
                      <w:ind w:left="40" w:right="0" w:firstLine="0"/>
                      <w:jc w:val="left"/>
                      <w:rPr>
                        <w:sz w:val="16"/>
                      </w:rPr>
                    </w:pPr>
                    <w:r>
                      <w:rPr>
                        <w:w w:val="110"/>
                        <w:sz w:val="16"/>
                      </w:rPr>
                      <w:t>0.3 4.9</w:t>
                    </w:r>
                  </w:p>
                </w:txbxContent>
              </v:textbox>
              <w10:wrap type="none"/>
            </v:shape>
            <w10:wrap type="none"/>
          </v:group>
        </w:pict>
      </w:r>
      <w:r>
        <w:rPr/>
        <w:pict>
          <v:shape style="position:absolute;margin-left:239.529999pt;margin-top:5.737579pt;width:117.8pt;height:17.05pt;mso-position-horizontal-relative:page;mso-position-vertical-relative:paragraph;z-index:-168808" type="#_x0000_t202" filled="true" fillcolor="#acb0b1" stroked="false">
            <v:textbox inset="0,0,0,0">
              <w:txbxContent>
                <w:p>
                  <w:pPr>
                    <w:spacing w:before="3"/>
                    <w:ind w:left="28" w:right="0" w:firstLine="0"/>
                    <w:jc w:val="left"/>
                    <w:rPr>
                      <w:sz w:val="16"/>
                    </w:rPr>
                  </w:pPr>
                  <w:r>
                    <w:rPr>
                      <w:w w:val="110"/>
                      <w:sz w:val="16"/>
                    </w:rPr>
                    <w:t>8.7</w:t>
                  </w:r>
                </w:p>
              </w:txbxContent>
            </v:textbox>
            <v:fill type="solid"/>
            <w10:wrap type="none"/>
          </v:shape>
        </w:pict>
      </w:r>
      <w:r>
        <w:rPr>
          <w:w w:val="110"/>
          <w:sz w:val="16"/>
        </w:rPr>
        <w:t>2001</w:t>
        <w:tab/>
        <w:t>13.9</w:t>
      </w:r>
    </w:p>
    <w:p>
      <w:pPr>
        <w:pStyle w:val="BodyText"/>
      </w:pPr>
    </w:p>
    <w:p>
      <w:pPr>
        <w:tabs>
          <w:tab w:pos="7483" w:val="left" w:leader="none"/>
        </w:tabs>
        <w:spacing w:before="110"/>
        <w:ind w:left="2551" w:right="0" w:firstLine="0"/>
        <w:jc w:val="left"/>
        <w:rPr>
          <w:sz w:val="16"/>
        </w:rPr>
      </w:pPr>
      <w:r>
        <w:rPr/>
        <w:pict>
          <v:shape style="position:absolute;margin-left:239.529999pt;margin-top:5.707976pt;width:112pt;height:17.05pt;mso-position-horizontal-relative:page;mso-position-vertical-relative:paragraph;z-index:-168880" type="#_x0000_t202" filled="true" fillcolor="#acb0b1" stroked="false">
            <v:textbox inset="0,0,0,0">
              <w:txbxContent>
                <w:p>
                  <w:pPr>
                    <w:spacing w:before="3"/>
                    <w:ind w:left="39" w:right="0" w:firstLine="0"/>
                    <w:jc w:val="left"/>
                    <w:rPr>
                      <w:sz w:val="16"/>
                    </w:rPr>
                  </w:pPr>
                  <w:r>
                    <w:rPr>
                      <w:w w:val="110"/>
                      <w:sz w:val="16"/>
                    </w:rPr>
                    <w:t>7.7</w:t>
                  </w:r>
                </w:p>
              </w:txbxContent>
            </v:textbox>
            <v:fill type="solid"/>
            <w10:wrap type="none"/>
          </v:shape>
        </w:pict>
      </w:r>
      <w:r>
        <w:rPr/>
        <w:pict>
          <v:shape style="position:absolute;margin-left:175.75pt;margin-top:5.707976pt;width:61.8pt;height:17.05pt;mso-position-horizontal-relative:page;mso-position-vertical-relative:paragraph;z-index:-168856" type="#_x0000_t202" filled="true" fillcolor="#cccfd0" stroked="false">
            <v:textbox inset="0,0,0,0">
              <w:txbxContent>
                <w:p>
                  <w:pPr>
                    <w:spacing w:before="3"/>
                    <w:ind w:left="39" w:right="0" w:firstLine="0"/>
                    <w:jc w:val="left"/>
                    <w:rPr>
                      <w:sz w:val="16"/>
                    </w:rPr>
                  </w:pPr>
                  <w:r>
                    <w:rPr>
                      <w:w w:val="110"/>
                      <w:sz w:val="16"/>
                    </w:rPr>
                    <w:t>4.3</w:t>
                  </w:r>
                </w:p>
              </w:txbxContent>
            </v:textbox>
            <v:fill type="solid"/>
            <w10:wrap type="none"/>
          </v:shape>
        </w:pict>
      </w:r>
      <w:r>
        <w:rPr/>
        <w:pict>
          <v:shape style="position:absolute;margin-left:153.070007pt;margin-top:5.707976pt;width:21.3pt;height:17.05pt;mso-position-horizontal-relative:page;mso-position-vertical-relative:paragraph;z-index:-168832" type="#_x0000_t202" filled="true" fillcolor="#e7ebec" stroked="false">
            <v:textbox inset="0,0,0,0">
              <w:txbxContent>
                <w:p>
                  <w:pPr>
                    <w:spacing w:before="3"/>
                    <w:ind w:left="40" w:right="0" w:firstLine="0"/>
                    <w:jc w:val="left"/>
                    <w:rPr>
                      <w:sz w:val="16"/>
                    </w:rPr>
                  </w:pPr>
                  <w:r>
                    <w:rPr>
                      <w:w w:val="110"/>
                      <w:sz w:val="16"/>
                    </w:rPr>
                    <w:t>1.4</w:t>
                  </w:r>
                </w:p>
              </w:txbxContent>
            </v:textbox>
            <v:fill type="solid"/>
            <w10:wrap type="none"/>
          </v:shape>
        </w:pict>
      </w:r>
      <w:r>
        <w:rPr>
          <w:w w:val="110"/>
          <w:sz w:val="16"/>
        </w:rPr>
        <w:t>2000</w:t>
        <w:tab/>
        <w:t>13.4</w:t>
      </w:r>
    </w:p>
    <w:p>
      <w:pPr>
        <w:pStyle w:val="BodyText"/>
        <w:spacing w:before="9"/>
      </w:pPr>
    </w:p>
    <w:p>
      <w:pPr>
        <w:pStyle w:val="ListParagraph"/>
        <w:numPr>
          <w:ilvl w:val="1"/>
          <w:numId w:val="5"/>
        </w:numPr>
        <w:tabs>
          <w:tab w:pos="3233" w:val="left" w:leader="none"/>
        </w:tabs>
        <w:spacing w:line="240" w:lineRule="auto" w:before="94" w:after="0"/>
        <w:ind w:left="3232" w:right="0" w:hanging="171"/>
        <w:jc w:val="left"/>
        <w:rPr>
          <w:rFonts w:ascii="MS UI Gothic" w:hAnsi="MS UI Gothic"/>
          <w:color w:val="ACB0B1"/>
          <w:sz w:val="14"/>
        </w:rPr>
      </w:pPr>
      <w:r>
        <w:rPr>
          <w:w w:val="110"/>
          <w:sz w:val="16"/>
        </w:rPr>
        <w:t>Verkaufserlöse</w:t>
      </w:r>
    </w:p>
    <w:p>
      <w:pPr>
        <w:pStyle w:val="ListParagraph"/>
        <w:numPr>
          <w:ilvl w:val="1"/>
          <w:numId w:val="5"/>
        </w:numPr>
        <w:tabs>
          <w:tab w:pos="3233" w:val="left" w:leader="none"/>
        </w:tabs>
        <w:spacing w:line="203" w:lineRule="exact" w:before="5" w:after="0"/>
        <w:ind w:left="3232" w:right="0" w:hanging="171"/>
        <w:jc w:val="left"/>
        <w:rPr>
          <w:rFonts w:ascii="MS UI Gothic" w:hAnsi="MS UI Gothic"/>
          <w:color w:val="CCCFD0"/>
          <w:sz w:val="14"/>
        </w:rPr>
      </w:pPr>
      <w:r>
        <w:rPr>
          <w:w w:val="110"/>
          <w:sz w:val="16"/>
        </w:rPr>
        <w:t>Anzeigenerlöse</w:t>
      </w:r>
    </w:p>
    <w:p>
      <w:pPr>
        <w:tabs>
          <w:tab w:pos="3061" w:val="left" w:leader="none"/>
        </w:tabs>
        <w:spacing w:line="217" w:lineRule="exact" w:before="0"/>
        <w:ind w:left="283" w:right="0" w:firstLine="0"/>
        <w:jc w:val="left"/>
        <w:rPr>
          <w:sz w:val="16"/>
        </w:rPr>
      </w:pPr>
      <w:r>
        <w:rPr>
          <w:w w:val="110"/>
          <w:sz w:val="18"/>
        </w:rPr>
        <w:t>30</w:t>
        <w:tab/>
      </w:r>
      <w:r>
        <w:rPr>
          <w:rFonts w:ascii="MS UI Gothic" w:hAnsi="MS UI Gothic"/>
          <w:color w:val="E7EBEC"/>
          <w:w w:val="110"/>
          <w:sz w:val="16"/>
        </w:rPr>
        <w:t>■</w:t>
      </w:r>
      <w:r>
        <w:rPr>
          <w:w w:val="110"/>
          <w:sz w:val="16"/>
        </w:rPr>
        <w:t>Diverses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p>
    <w:p>
      <w:pPr>
        <w:spacing w:after="0"/>
        <w:rPr>
          <w:sz w:val="28"/>
        </w:rPr>
        <w:sectPr>
          <w:pgSz w:w="12920" w:h="15860"/>
          <w:pgMar w:top="740" w:bottom="280" w:left="0" w:right="20"/>
        </w:sectPr>
      </w:pPr>
    </w:p>
    <w:p>
      <w:pPr>
        <w:spacing w:before="101"/>
        <w:ind w:left="170" w:right="0" w:firstLine="0"/>
        <w:jc w:val="left"/>
        <w:rPr>
          <w:rFonts w:ascii="Arial"/>
          <w:b/>
          <w:sz w:val="15"/>
        </w:rPr>
      </w:pPr>
      <w:r>
        <w:rPr/>
        <w:pict>
          <v:group style="position:absolute;margin-left:.06pt;margin-top:19.84pt;width:646pt;height:754.05pt;mso-position-horizontal-relative:page;mso-position-vertical-relative:page;z-index:-168904" coordorigin="1,397" coordsize="12920,15081">
            <v:shape style="position:absolute;left:10544;top:396;width:2376;height:15081" type="#_x0000_t75" stroked="false">
              <v:imagedata r:id="rId114" o:title=""/>
            </v:shape>
            <v:shape style="position:absolute;left:1;top:9978;width:2494;height:4252" type="#_x0000_t75" stroked="false">
              <v:imagedata r:id="rId115" o:title=""/>
            </v:shape>
            <v:shape style="position:absolute;left:2551;top:9411;width:7937;height:5330" type="#_x0000_t75" stroked="false">
              <v:imagedata r:id="rId116" o:title=""/>
            </v:shape>
            <w10:wrap type="none"/>
          </v:group>
        </w:pict>
      </w:r>
      <w:r>
        <w:rPr>
          <w:w w:val="110"/>
          <w:sz w:val="15"/>
        </w:rPr>
        <w:t>Douglas Fairbanks </w:t>
      </w:r>
      <w:r>
        <w:rPr>
          <w:rFonts w:ascii="Arial"/>
          <w:b/>
          <w:w w:val="110"/>
          <w:sz w:val="15"/>
        </w:rPr>
        <w:t>|</w:t>
      </w:r>
    </w:p>
    <w:p>
      <w:pPr>
        <w:spacing w:before="7"/>
        <w:ind w:left="170" w:right="0" w:firstLine="0"/>
        <w:jc w:val="left"/>
        <w:rPr>
          <w:sz w:val="15"/>
        </w:rPr>
      </w:pPr>
      <w:r>
        <w:rPr>
          <w:w w:val="110"/>
          <w:sz w:val="15"/>
        </w:rPr>
        <w:t>Domenico Boz</w:t>
      </w:r>
    </w:p>
    <w:p>
      <w:pPr>
        <w:pStyle w:val="BodyText"/>
      </w:pPr>
      <w:r>
        <w:rPr/>
        <w:br w:type="column"/>
      </w:r>
      <w:r>
        <w:rPr/>
      </w:r>
    </w:p>
    <w:p>
      <w:pPr>
        <w:pStyle w:val="BodyText"/>
      </w:pPr>
    </w:p>
    <w:p>
      <w:pPr>
        <w:pStyle w:val="BodyText"/>
        <w:spacing w:before="1"/>
        <w:rPr>
          <w:sz w:val="14"/>
        </w:rPr>
      </w:pPr>
    </w:p>
    <w:p>
      <w:pPr>
        <w:spacing w:before="0"/>
        <w:ind w:left="170" w:right="0" w:firstLine="0"/>
        <w:jc w:val="left"/>
        <w:rPr>
          <w:sz w:val="15"/>
        </w:rPr>
      </w:pPr>
      <w:r>
        <w:rPr>
          <w:w w:val="110"/>
          <w:sz w:val="15"/>
        </w:rPr>
        <w:t>Domenico Boz </w:t>
      </w:r>
      <w:r>
        <w:rPr>
          <w:rFonts w:ascii="Arial"/>
          <w:b/>
          <w:w w:val="110"/>
          <w:sz w:val="15"/>
        </w:rPr>
        <w:t>| </w:t>
      </w:r>
      <w:r>
        <w:rPr>
          <w:w w:val="110"/>
          <w:sz w:val="15"/>
        </w:rPr>
        <w:t>Charlie Chaplin</w:t>
      </w:r>
    </w:p>
    <w:p>
      <w:pPr>
        <w:pStyle w:val="BodyText"/>
      </w:pPr>
      <w:r>
        <w:rPr/>
        <w:br w:type="column"/>
      </w:r>
      <w:r>
        <w:rPr/>
      </w:r>
    </w:p>
    <w:p>
      <w:pPr>
        <w:pStyle w:val="BodyText"/>
      </w:pPr>
    </w:p>
    <w:p>
      <w:pPr>
        <w:pStyle w:val="BodyText"/>
      </w:pPr>
    </w:p>
    <w:p>
      <w:pPr>
        <w:pStyle w:val="BodyText"/>
        <w:spacing w:before="11"/>
        <w:rPr>
          <w:sz w:val="23"/>
        </w:rPr>
      </w:pPr>
    </w:p>
    <w:p>
      <w:pPr>
        <w:spacing w:before="0"/>
        <w:ind w:left="170" w:right="0" w:firstLine="0"/>
        <w:jc w:val="left"/>
        <w:rPr>
          <w:sz w:val="15"/>
        </w:rPr>
      </w:pPr>
      <w:r>
        <w:rPr>
          <w:w w:val="110"/>
          <w:sz w:val="15"/>
        </w:rPr>
        <w:t>Charlie Chaplin </w:t>
      </w:r>
      <w:r>
        <w:rPr>
          <w:rFonts w:ascii="Arial"/>
          <w:b/>
          <w:w w:val="110"/>
          <w:sz w:val="15"/>
        </w:rPr>
        <w:t>| </w:t>
      </w:r>
      <w:r>
        <w:rPr>
          <w:w w:val="110"/>
          <w:sz w:val="15"/>
        </w:rPr>
        <w:t>Josef Ritler</w:t>
      </w:r>
    </w:p>
    <w:p>
      <w:pPr>
        <w:spacing w:after="0"/>
        <w:jc w:val="left"/>
        <w:rPr>
          <w:sz w:val="15"/>
        </w:rPr>
        <w:sectPr>
          <w:type w:val="continuous"/>
          <w:pgSz w:w="12920" w:h="15860"/>
          <w:pgMar w:top="480" w:bottom="0" w:left="0" w:right="20"/>
          <w:cols w:num="3" w:equalWidth="0">
            <w:col w:w="1519" w:space="862"/>
            <w:col w:w="2319" w:space="3726"/>
            <w:col w:w="4474"/>
          </w:cols>
        </w:sectPr>
      </w:pPr>
    </w:p>
    <w:p>
      <w:pPr>
        <w:tabs>
          <w:tab w:pos="10494" w:val="left" w:leader="none"/>
        </w:tabs>
        <w:spacing w:before="73"/>
        <w:ind w:left="6072" w:right="0" w:firstLine="0"/>
        <w:jc w:val="left"/>
        <w:rPr>
          <w:sz w:val="16"/>
        </w:rPr>
      </w:pPr>
      <w:r>
        <w:rPr>
          <w:rFonts w:ascii="Arial"/>
          <w:b/>
          <w:w w:val="105"/>
          <w:sz w:val="16"/>
        </w:rPr>
        <w:t>Umsatz</w:t>
      </w:r>
      <w:r>
        <w:rPr>
          <w:rFonts w:ascii="Arial"/>
          <w:b/>
          <w:spacing w:val="-12"/>
          <w:w w:val="105"/>
          <w:sz w:val="16"/>
        </w:rPr>
        <w:t> </w:t>
      </w:r>
      <w:r>
        <w:rPr>
          <w:rFonts w:ascii="Arial"/>
          <w:b/>
          <w:w w:val="105"/>
          <w:sz w:val="16"/>
        </w:rPr>
        <w:t>Ungarn</w:t>
        <w:tab/>
      </w:r>
      <w:r>
        <w:rPr>
          <w:spacing w:val="-4"/>
          <w:w w:val="105"/>
          <w:sz w:val="16"/>
        </w:rPr>
        <w:t>Total </w:t>
      </w:r>
      <w:r>
        <w:rPr>
          <w:w w:val="105"/>
          <w:sz w:val="16"/>
        </w:rPr>
        <w:t>in Mio.</w:t>
      </w:r>
      <w:r>
        <w:rPr>
          <w:spacing w:val="5"/>
          <w:w w:val="105"/>
          <w:sz w:val="16"/>
        </w:rPr>
        <w:t> </w:t>
      </w:r>
      <w:r>
        <w:rPr>
          <w:w w:val="105"/>
          <w:sz w:val="16"/>
        </w:rPr>
        <w:t>CHF</w:t>
      </w:r>
    </w:p>
    <w:p>
      <w:pPr>
        <w:pStyle w:val="BodyText"/>
        <w:spacing w:before="6"/>
        <w:rPr>
          <w:sz w:val="14"/>
        </w:rPr>
      </w:pPr>
    </w:p>
    <w:p>
      <w:pPr>
        <w:tabs>
          <w:tab w:pos="10494" w:val="left" w:leader="none"/>
        </w:tabs>
        <w:spacing w:before="0"/>
        <w:ind w:left="5561" w:right="0" w:firstLine="0"/>
        <w:jc w:val="left"/>
        <w:rPr>
          <w:sz w:val="16"/>
        </w:rPr>
      </w:pPr>
      <w:r>
        <w:rPr/>
        <w:pict>
          <v:shape style="position:absolute;margin-left:405.089996pt;margin-top:.267183pt;width:113.95pt;height:17.05pt;mso-position-horizontal-relative:page;mso-position-vertical-relative:paragraph;z-index:-168160" type="#_x0000_t202" filled="true" fillcolor="#acb0b1" stroked="false">
            <v:textbox inset="0,0,0,0">
              <w:txbxContent>
                <w:p>
                  <w:pPr>
                    <w:spacing w:before="3"/>
                    <w:ind w:left="39" w:right="0" w:firstLine="0"/>
                    <w:jc w:val="left"/>
                    <w:rPr>
                      <w:sz w:val="16"/>
                    </w:rPr>
                  </w:pPr>
                  <w:r>
                    <w:rPr>
                      <w:w w:val="110"/>
                      <w:sz w:val="16"/>
                    </w:rPr>
                    <w:t>23.1</w:t>
                  </w:r>
                </w:p>
              </w:txbxContent>
            </v:textbox>
            <v:fill type="solid"/>
            <w10:wrap type="none"/>
          </v:shape>
        </w:pict>
      </w:r>
      <w:r>
        <w:rPr/>
        <w:pict>
          <v:shape style="position:absolute;margin-left:324.019989pt;margin-top:.267183pt;width:79.650pt;height:17.05pt;mso-position-horizontal-relative:page;mso-position-vertical-relative:paragraph;z-index:-168136" type="#_x0000_t202" filled="true" fillcolor="#bcc0c1" stroked="false">
            <v:textbox inset="0,0,0,0">
              <w:txbxContent>
                <w:p>
                  <w:pPr>
                    <w:spacing w:before="3"/>
                    <w:ind w:left="39" w:right="0" w:firstLine="0"/>
                    <w:jc w:val="left"/>
                    <w:rPr>
                      <w:sz w:val="16"/>
                    </w:rPr>
                  </w:pPr>
                  <w:r>
                    <w:rPr>
                      <w:w w:val="110"/>
                      <w:sz w:val="16"/>
                    </w:rPr>
                    <w:t>16.4</w:t>
                  </w:r>
                </w:p>
              </w:txbxContent>
            </v:textbox>
            <v:fill type="solid"/>
            <w10:wrap type="none"/>
          </v:shape>
        </w:pict>
      </w:r>
      <w:r>
        <w:rPr/>
        <w:pict>
          <v:shape style="position:absolute;margin-left:303.609985pt;margin-top:.267183pt;width:19pt;height:17.05pt;mso-position-horizontal-relative:page;mso-position-vertical-relative:paragraph;z-index:-168112" type="#_x0000_t202" filled="true" fillcolor="#e7ebec" stroked="false">
            <v:textbox inset="0,0,0,0">
              <w:txbxContent>
                <w:p>
                  <w:pPr>
                    <w:spacing w:before="3"/>
                    <w:ind w:left="39" w:right="0" w:firstLine="0"/>
                    <w:jc w:val="left"/>
                    <w:rPr>
                      <w:sz w:val="16"/>
                    </w:rPr>
                  </w:pPr>
                  <w:r>
                    <w:rPr>
                      <w:w w:val="110"/>
                      <w:sz w:val="16"/>
                    </w:rPr>
                    <w:t>2.4</w:t>
                  </w:r>
                </w:p>
              </w:txbxContent>
            </v:textbox>
            <v:fill type="solid"/>
            <w10:wrap type="none"/>
          </v:shape>
        </w:pict>
      </w:r>
      <w:r>
        <w:rPr>
          <w:w w:val="110"/>
          <w:sz w:val="16"/>
        </w:rPr>
        <w:t>2002</w:t>
        <w:tab/>
        <w:t>41.9</w:t>
      </w:r>
    </w:p>
    <w:p>
      <w:pPr>
        <w:pStyle w:val="BodyText"/>
      </w:pPr>
    </w:p>
    <w:p>
      <w:pPr>
        <w:tabs>
          <w:tab w:pos="10494" w:val="left" w:leader="none"/>
        </w:tabs>
        <w:spacing w:before="110"/>
        <w:ind w:left="5561" w:right="0" w:firstLine="0"/>
        <w:jc w:val="left"/>
        <w:rPr>
          <w:sz w:val="16"/>
        </w:rPr>
      </w:pPr>
      <w:r>
        <w:rPr/>
        <w:pict>
          <v:shape style="position:absolute;margin-left:399.700012pt;margin-top:5.736816pt;width:104.9pt;height:17.05pt;mso-position-horizontal-relative:page;mso-position-vertical-relative:paragraph;z-index:-168256" type="#_x0000_t202" filled="true" fillcolor="#acb0b1" stroked="false">
            <v:textbox inset="0,0,0,0">
              <w:txbxContent>
                <w:p>
                  <w:pPr>
                    <w:spacing w:before="3"/>
                    <w:ind w:left="40" w:right="0" w:firstLine="0"/>
                    <w:jc w:val="left"/>
                    <w:rPr>
                      <w:sz w:val="16"/>
                    </w:rPr>
                  </w:pPr>
                  <w:r>
                    <w:rPr>
                      <w:w w:val="110"/>
                      <w:sz w:val="16"/>
                    </w:rPr>
                    <w:t>22.4</w:t>
                  </w:r>
                </w:p>
              </w:txbxContent>
            </v:textbox>
            <v:fill type="solid"/>
            <w10:wrap type="none"/>
          </v:shape>
        </w:pict>
      </w:r>
      <w:r>
        <w:rPr/>
        <w:pict>
          <v:shape style="position:absolute;margin-left:339.040009pt;margin-top:5.736816pt;width:59.25pt;height:17.05pt;mso-position-horizontal-relative:page;mso-position-vertical-relative:paragraph;z-index:-168232" type="#_x0000_t202" filled="true" fillcolor="#bcc0c1" stroked="false">
            <v:textbox inset="0,0,0,0">
              <w:txbxContent>
                <w:p>
                  <w:pPr>
                    <w:spacing w:before="3"/>
                    <w:ind w:left="39" w:right="0" w:firstLine="0"/>
                    <w:jc w:val="left"/>
                    <w:rPr>
                      <w:sz w:val="16"/>
                    </w:rPr>
                  </w:pPr>
                  <w:r>
                    <w:rPr>
                      <w:w w:val="110"/>
                      <w:sz w:val="16"/>
                    </w:rPr>
                    <w:t>13.0</w:t>
                  </w:r>
                </w:p>
              </w:txbxContent>
            </v:textbox>
            <v:fill type="solid"/>
            <w10:wrap type="none"/>
          </v:shape>
        </w:pict>
      </w:r>
      <w:r>
        <w:rPr/>
        <w:pict>
          <v:shape style="position:absolute;margin-left:324.019989pt;margin-top:5.736816pt;width:13.6pt;height:17.05pt;mso-position-horizontal-relative:page;mso-position-vertical-relative:paragraph;z-index:-168208" type="#_x0000_t202" filled="true" fillcolor="#cccfd0" stroked="false">
            <v:textbox inset="0,0,0,0">
              <w:txbxContent>
                <w:p>
                  <w:pPr>
                    <w:spacing w:before="3"/>
                    <w:ind w:left="39" w:right="0" w:firstLine="0"/>
                    <w:jc w:val="left"/>
                    <w:rPr>
                      <w:sz w:val="16"/>
                    </w:rPr>
                  </w:pPr>
                  <w:r>
                    <w:rPr>
                      <w:w w:val="110"/>
                      <w:sz w:val="16"/>
                    </w:rPr>
                    <w:t>0.3</w:t>
                  </w:r>
                </w:p>
              </w:txbxContent>
            </v:textbox>
            <v:fill type="solid"/>
            <w10:wrap type="none"/>
          </v:shape>
        </w:pict>
      </w:r>
      <w:r>
        <w:rPr/>
        <w:pict>
          <v:shape style="position:absolute;margin-left:303.609985pt;margin-top:5.736816pt;width:19pt;height:17.05pt;mso-position-horizontal-relative:page;mso-position-vertical-relative:paragraph;z-index:-168184" type="#_x0000_t202" filled="true" fillcolor="#e7ebec" stroked="false">
            <v:textbox inset="0,0,0,0">
              <w:txbxContent>
                <w:p>
                  <w:pPr>
                    <w:spacing w:before="3"/>
                    <w:ind w:left="39" w:right="0" w:firstLine="0"/>
                    <w:jc w:val="left"/>
                    <w:rPr>
                      <w:sz w:val="16"/>
                    </w:rPr>
                  </w:pPr>
                  <w:r>
                    <w:rPr>
                      <w:w w:val="110"/>
                      <w:sz w:val="16"/>
                    </w:rPr>
                    <w:t>2.4</w:t>
                  </w:r>
                </w:p>
              </w:txbxContent>
            </v:textbox>
            <v:fill type="solid"/>
            <w10:wrap type="none"/>
          </v:shape>
        </w:pict>
      </w:r>
      <w:r>
        <w:rPr>
          <w:w w:val="110"/>
          <w:sz w:val="16"/>
        </w:rPr>
        <w:t>2001</w:t>
        <w:tab/>
        <w:t>38.1</w:t>
      </w:r>
    </w:p>
    <w:p>
      <w:pPr>
        <w:pStyle w:val="BodyText"/>
      </w:pPr>
    </w:p>
    <w:p>
      <w:pPr>
        <w:tabs>
          <w:tab w:pos="10494" w:val="left" w:leader="none"/>
        </w:tabs>
        <w:spacing w:before="110"/>
        <w:ind w:left="5561" w:right="0" w:firstLine="0"/>
        <w:jc w:val="left"/>
        <w:rPr>
          <w:sz w:val="16"/>
        </w:rPr>
      </w:pPr>
      <w:r>
        <w:rPr/>
        <w:pict>
          <v:group style="position:absolute;margin-left:303.609985pt;margin-top:5.706389pt;width:58.15pt;height:17.05pt;mso-position-horizontal-relative:page;mso-position-vertical-relative:paragraph;z-index:-168448" coordorigin="6072,114" coordsize="1163,341">
            <v:rect style="position:absolute;left:6072;top:114;width:284;height:341" filled="true" fillcolor="#e7ebec" stroked="false">
              <v:fill type="solid"/>
            </v:rect>
            <v:rect style="position:absolute;left:6384;top:114;width:851;height:341" filled="true" fillcolor="#bcc0c1" stroked="false">
              <v:fill type="solid"/>
            </v:rect>
            <v:shape style="position:absolute;left:6072;top:114;width:1163;height:341" type="#_x0000_t202" filled="false" stroked="false">
              <v:textbox inset="0,0,0,0">
                <w:txbxContent>
                  <w:p>
                    <w:pPr>
                      <w:spacing w:before="3"/>
                      <w:ind w:left="39" w:right="0" w:firstLine="0"/>
                      <w:jc w:val="left"/>
                      <w:rPr>
                        <w:sz w:val="16"/>
                      </w:rPr>
                    </w:pPr>
                    <w:r>
                      <w:rPr>
                        <w:w w:val="110"/>
                        <w:sz w:val="16"/>
                      </w:rPr>
                      <w:t>0.7 9.2</w:t>
                    </w:r>
                  </w:p>
                </w:txbxContent>
              </v:textbox>
              <w10:wrap type="none"/>
            </v:shape>
            <w10:wrap type="none"/>
          </v:group>
        </w:pict>
      </w:r>
      <w:r>
        <w:rPr/>
        <w:pict>
          <v:shape style="position:absolute;margin-left:363.130005pt;margin-top:5.706389pt;width:133.25pt;height:17.05pt;mso-position-horizontal-relative:page;mso-position-vertical-relative:paragraph;z-index:-168280" type="#_x0000_t202" filled="true" fillcolor="#acb0b1" stroked="false">
            <v:textbox inset="0,0,0,0">
              <w:txbxContent>
                <w:p>
                  <w:pPr>
                    <w:spacing w:before="3"/>
                    <w:ind w:left="40" w:right="0" w:firstLine="0"/>
                    <w:jc w:val="left"/>
                    <w:rPr>
                      <w:sz w:val="16"/>
                    </w:rPr>
                  </w:pPr>
                  <w:r>
                    <w:rPr>
                      <w:w w:val="110"/>
                      <w:sz w:val="16"/>
                    </w:rPr>
                    <w:t>26.8</w:t>
                  </w:r>
                </w:p>
              </w:txbxContent>
            </v:textbox>
            <v:fill type="solid"/>
            <w10:wrap type="none"/>
          </v:shape>
        </w:pict>
      </w:r>
      <w:r>
        <w:rPr>
          <w:w w:val="110"/>
          <w:sz w:val="16"/>
        </w:rPr>
        <w:t>2000</w:t>
        <w:tab/>
        <w:t>36.7</w:t>
      </w:r>
    </w:p>
    <w:p>
      <w:pPr>
        <w:pStyle w:val="BodyText"/>
        <w:spacing w:before="4"/>
        <w:rPr>
          <w:sz w:val="26"/>
        </w:rPr>
      </w:pPr>
    </w:p>
    <w:p>
      <w:pPr>
        <w:pStyle w:val="ListParagraph"/>
        <w:numPr>
          <w:ilvl w:val="0"/>
          <w:numId w:val="6"/>
        </w:numPr>
        <w:tabs>
          <w:tab w:pos="6243" w:val="left" w:leader="none"/>
        </w:tabs>
        <w:spacing w:line="240" w:lineRule="auto" w:before="0" w:after="0"/>
        <w:ind w:left="6242" w:right="0" w:hanging="170"/>
        <w:jc w:val="left"/>
        <w:rPr>
          <w:rFonts w:ascii="MS UI Gothic" w:hAnsi="MS UI Gothic"/>
          <w:color w:val="ACB0B1"/>
          <w:sz w:val="14"/>
        </w:rPr>
      </w:pPr>
      <w:r>
        <w:rPr>
          <w:w w:val="110"/>
          <w:sz w:val="16"/>
        </w:rPr>
        <w:t>Verkaufserlöse</w:t>
      </w:r>
    </w:p>
    <w:p>
      <w:pPr>
        <w:pStyle w:val="ListParagraph"/>
        <w:numPr>
          <w:ilvl w:val="0"/>
          <w:numId w:val="6"/>
        </w:numPr>
        <w:tabs>
          <w:tab w:pos="6243" w:val="left" w:leader="none"/>
        </w:tabs>
        <w:spacing w:line="240" w:lineRule="auto" w:before="5" w:after="0"/>
        <w:ind w:left="6242" w:right="0" w:hanging="170"/>
        <w:jc w:val="left"/>
        <w:rPr>
          <w:rFonts w:ascii="MS UI Gothic" w:hAnsi="MS UI Gothic"/>
          <w:color w:val="BCC0C1"/>
          <w:sz w:val="14"/>
        </w:rPr>
      </w:pPr>
      <w:r>
        <w:rPr>
          <w:w w:val="110"/>
          <w:sz w:val="16"/>
        </w:rPr>
        <w:t>Anzeigenerlöse</w:t>
      </w:r>
    </w:p>
    <w:p>
      <w:pPr>
        <w:pStyle w:val="ListParagraph"/>
        <w:numPr>
          <w:ilvl w:val="0"/>
          <w:numId w:val="6"/>
        </w:numPr>
        <w:tabs>
          <w:tab w:pos="6243" w:val="left" w:leader="none"/>
        </w:tabs>
        <w:spacing w:line="240" w:lineRule="auto" w:before="5" w:after="0"/>
        <w:ind w:left="6242" w:right="0" w:hanging="170"/>
        <w:jc w:val="left"/>
        <w:rPr>
          <w:rFonts w:ascii="MS UI Gothic" w:hAnsi="MS UI Gothic"/>
          <w:color w:val="CCCFD0"/>
          <w:sz w:val="14"/>
        </w:rPr>
      </w:pPr>
      <w:r>
        <w:rPr>
          <w:w w:val="110"/>
          <w:sz w:val="16"/>
        </w:rPr>
        <w:t>Druckereierlöse</w:t>
      </w:r>
    </w:p>
    <w:p>
      <w:pPr>
        <w:pStyle w:val="ListParagraph"/>
        <w:numPr>
          <w:ilvl w:val="0"/>
          <w:numId w:val="6"/>
        </w:numPr>
        <w:tabs>
          <w:tab w:pos="6243" w:val="left" w:leader="none"/>
        </w:tabs>
        <w:spacing w:line="240" w:lineRule="auto" w:before="5" w:after="0"/>
        <w:ind w:left="6242" w:right="0" w:hanging="170"/>
        <w:jc w:val="left"/>
        <w:rPr>
          <w:rFonts w:ascii="MS UI Gothic" w:hAnsi="MS UI Gothic"/>
          <w:color w:val="E7EBEC"/>
          <w:sz w:val="14"/>
        </w:rPr>
      </w:pPr>
      <w:r>
        <w:rPr>
          <w:w w:val="115"/>
          <w:sz w:val="16"/>
        </w:rPr>
        <w:t>Diverses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tabs>
          <w:tab w:pos="10494" w:val="left" w:leader="none"/>
        </w:tabs>
        <w:spacing w:before="101"/>
        <w:ind w:left="6072" w:right="0" w:firstLine="0"/>
        <w:jc w:val="left"/>
        <w:rPr>
          <w:sz w:val="16"/>
        </w:rPr>
      </w:pPr>
      <w:r>
        <w:rPr>
          <w:rFonts w:ascii="Arial" w:hAnsi="Arial"/>
          <w:b/>
          <w:w w:val="105"/>
          <w:sz w:val="16"/>
        </w:rPr>
        <w:t>Umsatz</w:t>
      </w:r>
      <w:r>
        <w:rPr>
          <w:rFonts w:ascii="Arial" w:hAnsi="Arial"/>
          <w:b/>
          <w:spacing w:val="-19"/>
          <w:w w:val="105"/>
          <w:sz w:val="16"/>
        </w:rPr>
        <w:t> </w:t>
      </w:r>
      <w:r>
        <w:rPr>
          <w:rFonts w:ascii="Arial" w:hAnsi="Arial"/>
          <w:b/>
          <w:w w:val="105"/>
          <w:sz w:val="16"/>
        </w:rPr>
        <w:t>Rumänien</w:t>
        <w:tab/>
      </w:r>
      <w:r>
        <w:rPr>
          <w:spacing w:val="-4"/>
          <w:w w:val="105"/>
          <w:sz w:val="16"/>
        </w:rPr>
        <w:t>Total </w:t>
      </w:r>
      <w:r>
        <w:rPr>
          <w:w w:val="105"/>
          <w:sz w:val="16"/>
        </w:rPr>
        <w:t>in Mio.</w:t>
      </w:r>
      <w:r>
        <w:rPr>
          <w:spacing w:val="5"/>
          <w:w w:val="105"/>
          <w:sz w:val="16"/>
        </w:rPr>
        <w:t> </w:t>
      </w:r>
      <w:r>
        <w:rPr>
          <w:w w:val="105"/>
          <w:sz w:val="16"/>
        </w:rPr>
        <w:t>CHF</w:t>
      </w:r>
    </w:p>
    <w:p>
      <w:pPr>
        <w:pStyle w:val="BodyText"/>
        <w:spacing w:before="5"/>
        <w:rPr>
          <w:sz w:val="14"/>
        </w:rPr>
      </w:pPr>
    </w:p>
    <w:p>
      <w:pPr>
        <w:tabs>
          <w:tab w:pos="10494" w:val="left" w:leader="none"/>
        </w:tabs>
        <w:spacing w:before="0"/>
        <w:ind w:left="5561" w:right="0" w:firstLine="0"/>
        <w:jc w:val="left"/>
        <w:rPr>
          <w:sz w:val="16"/>
        </w:rPr>
      </w:pPr>
      <w:r>
        <w:rPr/>
        <w:pict>
          <v:shape style="position:absolute;margin-left:420.959991pt;margin-top:.267183pt;width:98.1pt;height:17.05pt;mso-position-horizontal-relative:page;mso-position-vertical-relative:paragraph;z-index:-168352" type="#_x0000_t202" filled="true" fillcolor="#acb0b1" stroked="false">
            <v:textbox inset="0,0,0,0">
              <w:txbxContent>
                <w:p>
                  <w:pPr>
                    <w:spacing w:before="3"/>
                    <w:ind w:left="40" w:right="0" w:firstLine="0"/>
                    <w:jc w:val="left"/>
                    <w:rPr>
                      <w:sz w:val="16"/>
                    </w:rPr>
                  </w:pPr>
                  <w:r>
                    <w:rPr>
                      <w:w w:val="110"/>
                      <w:sz w:val="16"/>
                    </w:rPr>
                    <w:t>12.0</w:t>
                  </w:r>
                </w:p>
              </w:txbxContent>
            </v:textbox>
            <v:fill type="solid"/>
            <w10:wrap type="none"/>
          </v:shape>
        </w:pict>
      </w:r>
      <w:r>
        <w:rPr/>
        <w:pict>
          <v:shape style="position:absolute;margin-left:327.980011pt;margin-top:.267183pt;width:91.6pt;height:17.05pt;mso-position-horizontal-relative:page;mso-position-vertical-relative:paragraph;z-index:-168328" type="#_x0000_t202" filled="true" fillcolor="#cccfd0" stroked="false">
            <v:textbox inset="0,0,0,0">
              <w:txbxContent>
                <w:p>
                  <w:pPr>
                    <w:spacing w:before="3"/>
                    <w:ind w:left="40" w:right="0" w:firstLine="0"/>
                    <w:jc w:val="left"/>
                    <w:rPr>
                      <w:sz w:val="16"/>
                    </w:rPr>
                  </w:pPr>
                  <w:r>
                    <w:rPr>
                      <w:w w:val="110"/>
                      <w:sz w:val="16"/>
                    </w:rPr>
                    <w:t>11.2</w:t>
                  </w:r>
                </w:p>
              </w:txbxContent>
            </v:textbox>
            <v:fill type="solid"/>
            <w10:wrap type="none"/>
          </v:shape>
        </w:pict>
      </w:r>
      <w:r>
        <w:rPr/>
        <w:pict>
          <v:shape style="position:absolute;margin-left:303.609985pt;margin-top:.267183pt;width:23pt;height:17.05pt;mso-position-horizontal-relative:page;mso-position-vertical-relative:paragraph;z-index:-168304" type="#_x0000_t202" filled="true" fillcolor="#e7ebec" stroked="false">
            <v:textbox inset="0,0,0,0">
              <w:txbxContent>
                <w:p>
                  <w:pPr>
                    <w:spacing w:before="3"/>
                    <w:ind w:left="39" w:right="0" w:firstLine="0"/>
                    <w:jc w:val="left"/>
                    <w:rPr>
                      <w:sz w:val="16"/>
                    </w:rPr>
                  </w:pPr>
                  <w:r>
                    <w:rPr>
                      <w:w w:val="110"/>
                      <w:sz w:val="16"/>
                    </w:rPr>
                    <w:t>2.3</w:t>
                  </w:r>
                </w:p>
              </w:txbxContent>
            </v:textbox>
            <v:fill type="solid"/>
            <w10:wrap type="none"/>
          </v:shape>
        </w:pict>
      </w:r>
      <w:r>
        <w:rPr>
          <w:w w:val="110"/>
          <w:sz w:val="16"/>
        </w:rPr>
        <w:t>2002</w:t>
        <w:tab/>
        <w:t>25.5</w:t>
      </w:r>
    </w:p>
    <w:p>
      <w:pPr>
        <w:pStyle w:val="BodyText"/>
      </w:pPr>
    </w:p>
    <w:p>
      <w:pPr>
        <w:tabs>
          <w:tab w:pos="10494" w:val="left" w:leader="none"/>
        </w:tabs>
        <w:spacing w:before="110"/>
        <w:ind w:left="5561" w:right="0" w:firstLine="0"/>
        <w:jc w:val="left"/>
        <w:rPr>
          <w:sz w:val="16"/>
        </w:rPr>
      </w:pPr>
      <w:r>
        <w:rPr/>
        <w:pict>
          <v:group style="position:absolute;margin-left:303.609985pt;margin-top:5.737579pt;width:97.55pt;height:17.05pt;mso-position-horizontal-relative:page;mso-position-vertical-relative:paragraph;z-index:-168496" coordorigin="6072,115" coordsize="1951,341">
            <v:rect style="position:absolute;left:6072;top:114;width:306;height:341" filled="true" fillcolor="#e7ebec" stroked="false">
              <v:fill type="solid"/>
            </v:rect>
            <v:rect style="position:absolute;left:6406;top:114;width:1616;height:341" filled="true" fillcolor="#cccfd0" stroked="false">
              <v:fill type="solid"/>
            </v:rect>
            <v:shape style="position:absolute;left:6072;top:114;width:1951;height:341" type="#_x0000_t202" filled="false" stroked="false">
              <v:textbox inset="0,0,0,0">
                <w:txbxContent>
                  <w:p>
                    <w:pPr>
                      <w:spacing w:before="3"/>
                      <w:ind w:left="39" w:right="0" w:firstLine="0"/>
                      <w:jc w:val="left"/>
                      <w:rPr>
                        <w:sz w:val="16"/>
                      </w:rPr>
                    </w:pPr>
                    <w:r>
                      <w:rPr>
                        <w:w w:val="110"/>
                        <w:sz w:val="16"/>
                      </w:rPr>
                      <w:t>1.4 9.9</w:t>
                    </w:r>
                  </w:p>
                </w:txbxContent>
              </v:textbox>
              <w10:wrap type="none"/>
            </v:shape>
            <w10:wrap type="none"/>
          </v:group>
        </w:pict>
      </w:r>
      <w:r>
        <w:rPr/>
        <w:pict>
          <v:shape style="position:absolute;margin-left:402.540009pt;margin-top:5.737579pt;width:70.6pt;height:17.05pt;mso-position-horizontal-relative:page;mso-position-vertical-relative:paragraph;z-index:-168376" type="#_x0000_t202" filled="true" fillcolor="#acb0b1" stroked="false">
            <v:textbox inset="0,0,0,0">
              <w:txbxContent>
                <w:p>
                  <w:pPr>
                    <w:spacing w:before="3"/>
                    <w:ind w:left="39" w:right="0" w:firstLine="0"/>
                    <w:jc w:val="left"/>
                    <w:rPr>
                      <w:sz w:val="16"/>
                    </w:rPr>
                  </w:pPr>
                  <w:r>
                    <w:rPr>
                      <w:w w:val="110"/>
                      <w:sz w:val="16"/>
                    </w:rPr>
                    <w:t>8.7</w:t>
                  </w:r>
                </w:p>
              </w:txbxContent>
            </v:textbox>
            <v:fill type="solid"/>
            <w10:wrap type="none"/>
          </v:shape>
        </w:pict>
      </w:r>
      <w:r>
        <w:rPr>
          <w:w w:val="110"/>
          <w:sz w:val="16"/>
        </w:rPr>
        <w:t>2001</w:t>
        <w:tab/>
        <w:t>20.0</w:t>
      </w:r>
    </w:p>
    <w:p>
      <w:pPr>
        <w:pStyle w:val="BodyText"/>
      </w:pPr>
    </w:p>
    <w:p>
      <w:pPr>
        <w:tabs>
          <w:tab w:pos="10494" w:val="left" w:leader="none"/>
        </w:tabs>
        <w:spacing w:before="110"/>
        <w:ind w:left="5561" w:right="0" w:firstLine="0"/>
        <w:jc w:val="left"/>
        <w:rPr>
          <w:sz w:val="16"/>
        </w:rPr>
      </w:pPr>
      <w:r>
        <w:rPr/>
        <w:pict>
          <v:group style="position:absolute;margin-left:303.609985pt;margin-top:5.707976pt;width:101.8pt;height:17.05pt;mso-position-horizontal-relative:page;mso-position-vertical-relative:paragraph;z-index:-168544" coordorigin="6072,114" coordsize="2036,341">
            <v:rect style="position:absolute;left:6072;top:114;width:272;height:341" filled="true" fillcolor="#e7ebec" stroked="false">
              <v:fill type="solid"/>
            </v:rect>
            <v:rect style="position:absolute;left:6372;top:114;width:1735;height:341" filled="true" fillcolor="#cccfd0" stroked="false">
              <v:fill type="solid"/>
            </v:rect>
            <v:shape style="position:absolute;left:6072;top:114;width:2036;height:341" type="#_x0000_t202" filled="false" stroked="false">
              <v:textbox inset="0,0,0,0">
                <w:txbxContent>
                  <w:p>
                    <w:pPr>
                      <w:spacing w:before="3"/>
                      <w:ind w:left="39" w:right="0" w:firstLine="0"/>
                      <w:jc w:val="left"/>
                      <w:rPr>
                        <w:sz w:val="16"/>
                      </w:rPr>
                    </w:pPr>
                    <w:r>
                      <w:rPr>
                        <w:w w:val="110"/>
                        <w:sz w:val="16"/>
                      </w:rPr>
                      <w:t>1.2 10.6</w:t>
                    </w:r>
                  </w:p>
                </w:txbxContent>
              </v:textbox>
              <w10:wrap type="none"/>
            </v:shape>
            <w10:wrap type="none"/>
          </v:group>
        </w:pict>
      </w:r>
      <w:r>
        <w:rPr/>
        <w:pict>
          <v:shape style="position:absolute;margin-left:406.790009pt;margin-top:5.707976pt;width:57.85pt;height:17.05pt;mso-position-horizontal-relative:page;mso-position-vertical-relative:paragraph;z-index:-168400" type="#_x0000_t202" filled="true" fillcolor="#acb0b1" stroked="false">
            <v:textbox inset="0,0,0,0">
              <w:txbxContent>
                <w:p>
                  <w:pPr>
                    <w:spacing w:before="3"/>
                    <w:ind w:left="39" w:right="0" w:firstLine="0"/>
                    <w:jc w:val="left"/>
                    <w:rPr>
                      <w:sz w:val="16"/>
                    </w:rPr>
                  </w:pPr>
                  <w:r>
                    <w:rPr>
                      <w:w w:val="110"/>
                      <w:sz w:val="16"/>
                    </w:rPr>
                    <w:t>7.2</w:t>
                  </w:r>
                </w:p>
              </w:txbxContent>
            </v:textbox>
            <v:fill type="solid"/>
            <w10:wrap type="none"/>
          </v:shape>
        </w:pict>
      </w:r>
      <w:r>
        <w:rPr>
          <w:w w:val="110"/>
          <w:sz w:val="16"/>
        </w:rPr>
        <w:t>2000</w:t>
        <w:tab/>
        <w:t>19.0</w:t>
      </w:r>
    </w:p>
    <w:p>
      <w:pPr>
        <w:pStyle w:val="BodyText"/>
        <w:spacing w:before="9"/>
      </w:pPr>
    </w:p>
    <w:p>
      <w:pPr>
        <w:pStyle w:val="ListParagraph"/>
        <w:numPr>
          <w:ilvl w:val="0"/>
          <w:numId w:val="6"/>
        </w:numPr>
        <w:tabs>
          <w:tab w:pos="6243" w:val="left" w:leader="none"/>
        </w:tabs>
        <w:spacing w:line="240" w:lineRule="auto" w:before="94" w:after="0"/>
        <w:ind w:left="6242" w:right="0" w:hanging="170"/>
        <w:jc w:val="left"/>
        <w:rPr>
          <w:rFonts w:ascii="MS UI Gothic" w:hAnsi="MS UI Gothic"/>
          <w:color w:val="ACB0B1"/>
          <w:sz w:val="14"/>
        </w:rPr>
      </w:pPr>
      <w:r>
        <w:rPr>
          <w:w w:val="110"/>
          <w:sz w:val="16"/>
        </w:rPr>
        <w:t>Verkaufserlöse</w:t>
      </w:r>
    </w:p>
    <w:p>
      <w:pPr>
        <w:pStyle w:val="ListParagraph"/>
        <w:numPr>
          <w:ilvl w:val="0"/>
          <w:numId w:val="6"/>
        </w:numPr>
        <w:tabs>
          <w:tab w:pos="6243" w:val="left" w:leader="none"/>
        </w:tabs>
        <w:spacing w:line="203" w:lineRule="exact" w:before="5" w:after="0"/>
        <w:ind w:left="6242" w:right="0" w:hanging="170"/>
        <w:jc w:val="left"/>
        <w:rPr>
          <w:rFonts w:ascii="MS UI Gothic" w:hAnsi="MS UI Gothic"/>
          <w:color w:val="CCCFD0"/>
          <w:sz w:val="14"/>
        </w:rPr>
      </w:pPr>
      <w:r>
        <w:rPr>
          <w:w w:val="110"/>
          <w:sz w:val="16"/>
        </w:rPr>
        <w:t>Anzeigenerlöse</w:t>
      </w:r>
    </w:p>
    <w:p>
      <w:pPr>
        <w:pStyle w:val="ListParagraph"/>
        <w:numPr>
          <w:ilvl w:val="0"/>
          <w:numId w:val="6"/>
        </w:numPr>
        <w:tabs>
          <w:tab w:pos="6243" w:val="left" w:leader="none"/>
          <w:tab w:pos="12648" w:val="right" w:leader="none"/>
        </w:tabs>
        <w:spacing w:line="217" w:lineRule="exact" w:before="0" w:after="0"/>
        <w:ind w:left="6242" w:right="0" w:hanging="170"/>
        <w:jc w:val="left"/>
        <w:rPr>
          <w:rFonts w:ascii="MS UI Gothic" w:hAnsi="MS UI Gothic"/>
          <w:color w:val="E7EBEC"/>
          <w:sz w:val="14"/>
        </w:rPr>
      </w:pPr>
      <w:r>
        <w:rPr>
          <w:w w:val="110"/>
          <w:sz w:val="16"/>
        </w:rPr>
        <w:t>Diverses</w:t>
        <w:tab/>
      </w:r>
      <w:r>
        <w:rPr>
          <w:w w:val="110"/>
          <w:sz w:val="18"/>
        </w:rPr>
        <w:t>31</w:t>
      </w:r>
    </w:p>
    <w:p>
      <w:pPr>
        <w:spacing w:after="0" w:line="217" w:lineRule="exact"/>
        <w:jc w:val="left"/>
        <w:rPr>
          <w:rFonts w:ascii="MS UI Gothic" w:hAnsi="MS UI Gothic"/>
          <w:sz w:val="14"/>
        </w:rPr>
        <w:sectPr>
          <w:pgSz w:w="12920" w:h="15860"/>
          <w:pgMar w:top="740" w:bottom="0" w:left="0" w:right="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6"/>
        </w:rPr>
      </w:pPr>
    </w:p>
    <w:p>
      <w:pPr>
        <w:spacing w:before="0"/>
        <w:ind w:left="459" w:right="0" w:firstLine="0"/>
        <w:jc w:val="left"/>
        <w:rPr>
          <w:sz w:val="15"/>
        </w:rPr>
      </w:pPr>
      <w:r>
        <w:rPr/>
        <w:pict>
          <v:group style="position:absolute;margin-left:.3pt;margin-top:-247.722183pt;width:645.75pt;height:326pt;mso-position-horizontal-relative:page;mso-position-vertical-relative:paragraph;z-index:-168424" coordorigin="6,-4954" coordsize="12915,6520">
            <v:shape style="position:absolute;left:6;top:-3311;width:3459;height:3289" type="#_x0000_t75" stroked="false">
              <v:imagedata r:id="rId117" o:title=""/>
            </v:shape>
            <v:shape style="position:absolute;left:3521;top:-3594;width:3515;height:3799" type="#_x0000_t75" stroked="false">
              <v:imagedata r:id="rId118" o:title=""/>
            </v:shape>
            <v:shape style="position:absolute;left:7092;top:-3935;width:1531;height:4479" type="#_x0000_t75" stroked="false">
              <v:imagedata r:id="rId119" o:title=""/>
            </v:shape>
            <v:shape style="position:absolute;left:8680;top:-4955;width:4241;height:6520" type="#_x0000_t75" stroked="false">
              <v:imagedata r:id="rId120" o:title=""/>
            </v:shape>
            <w10:wrap type="none"/>
          </v:group>
        </w:pict>
      </w:r>
      <w:r>
        <w:rPr>
          <w:w w:val="110"/>
          <w:sz w:val="15"/>
        </w:rPr>
        <w:t>Josef Ritler </w:t>
      </w:r>
      <w:r>
        <w:rPr>
          <w:rFonts w:ascii="Arial"/>
          <w:b/>
          <w:w w:val="110"/>
          <w:sz w:val="15"/>
        </w:rPr>
        <w:t>| </w:t>
      </w:r>
      <w:r>
        <w:rPr>
          <w:w w:val="110"/>
          <w:sz w:val="15"/>
        </w:rPr>
        <w:t>Emil Steinberger</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13"/>
        <w:ind w:left="459" w:right="0" w:firstLine="0"/>
        <w:jc w:val="left"/>
        <w:rPr>
          <w:sz w:val="15"/>
        </w:rPr>
      </w:pPr>
      <w:r>
        <w:rPr>
          <w:w w:val="110"/>
          <w:sz w:val="15"/>
        </w:rPr>
        <w:t>Emil Steinberger </w:t>
      </w:r>
      <w:r>
        <w:rPr>
          <w:rFonts w:ascii="Arial"/>
          <w:b/>
          <w:w w:val="110"/>
          <w:sz w:val="15"/>
        </w:rPr>
        <w:t>| </w:t>
      </w:r>
      <w:r>
        <w:rPr>
          <w:w w:val="110"/>
          <w:sz w:val="15"/>
        </w:rPr>
        <w:t>Franco Knie</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9"/>
        </w:rPr>
      </w:pPr>
    </w:p>
    <w:p>
      <w:pPr>
        <w:spacing w:before="0"/>
        <w:ind w:left="459" w:right="0" w:firstLine="0"/>
        <w:jc w:val="left"/>
        <w:rPr>
          <w:sz w:val="15"/>
        </w:rPr>
      </w:pPr>
      <w:r>
        <w:rPr>
          <w:w w:val="110"/>
          <w:sz w:val="15"/>
        </w:rPr>
        <w:t>Franco Knie </w:t>
      </w:r>
      <w:r>
        <w:rPr>
          <w:rFonts w:ascii="Arial"/>
          <w:b/>
          <w:w w:val="110"/>
          <w:sz w:val="15"/>
        </w:rPr>
        <w:t>| </w:t>
      </w:r>
      <w:r>
        <w:rPr>
          <w:w w:val="110"/>
          <w:sz w:val="15"/>
        </w:rPr>
        <w:t>Rolf Knie</w:t>
      </w:r>
    </w:p>
    <w:p>
      <w:pPr>
        <w:spacing w:after="0"/>
        <w:jc w:val="left"/>
        <w:rPr>
          <w:sz w:val="15"/>
        </w:rPr>
        <w:sectPr>
          <w:type w:val="continuous"/>
          <w:pgSz w:w="12920" w:h="15860"/>
          <w:pgMar w:top="480" w:bottom="0" w:left="0" w:right="20"/>
          <w:cols w:num="3" w:equalWidth="0">
            <w:col w:w="2508" w:space="553"/>
            <w:col w:w="2533" w:space="1039"/>
            <w:col w:w="6267"/>
          </w:cols>
        </w:sectPr>
      </w:pPr>
    </w:p>
    <w:p>
      <w:pPr>
        <w:pStyle w:val="BodyText"/>
        <w:rPr>
          <w:sz w:val="20"/>
        </w:rPr>
      </w:pPr>
    </w:p>
    <w:p>
      <w:pPr>
        <w:pStyle w:val="BodyText"/>
        <w:rPr>
          <w:sz w:val="20"/>
        </w:rPr>
      </w:pPr>
    </w:p>
    <w:p>
      <w:pPr>
        <w:pStyle w:val="BodyText"/>
        <w:spacing w:before="4"/>
        <w:rPr>
          <w:sz w:val="20"/>
        </w:rPr>
      </w:pPr>
    </w:p>
    <w:p>
      <w:pPr>
        <w:spacing w:before="101"/>
        <w:ind w:left="0" w:right="2759" w:firstLine="0"/>
        <w:jc w:val="right"/>
        <w:rPr>
          <w:sz w:val="15"/>
        </w:rPr>
      </w:pPr>
      <w:r>
        <w:rPr>
          <w:w w:val="110"/>
          <w:sz w:val="15"/>
        </w:rPr>
        <w:t>Rolf Knie </w:t>
      </w:r>
      <w:r>
        <w:rPr>
          <w:rFonts w:ascii="Arial"/>
          <w:b/>
          <w:w w:val="110"/>
          <w:sz w:val="15"/>
        </w:rPr>
        <w:t>| </w:t>
      </w:r>
      <w:r>
        <w:rPr>
          <w:w w:val="110"/>
          <w:sz w:val="15"/>
        </w:rPr>
        <w:t>Little Ferry</w:t>
      </w:r>
    </w:p>
    <w:p>
      <w:pPr>
        <w:spacing w:after="0"/>
        <w:jc w:val="right"/>
        <w:rPr>
          <w:sz w:val="15"/>
        </w:rPr>
        <w:sectPr>
          <w:type w:val="continuous"/>
          <w:pgSz w:w="12920" w:h="15860"/>
          <w:pgMar w:top="480" w:bottom="0" w:left="0" w:right="20"/>
        </w:sectPr>
      </w:pPr>
    </w:p>
    <w:p>
      <w:pPr>
        <w:pStyle w:val="Heading1"/>
        <w:ind w:left="2518"/>
      </w:pPr>
      <w:r>
        <w:rPr/>
        <w:t>Ringier Asien</w:t>
      </w:r>
    </w:p>
    <w:p>
      <w:pPr>
        <w:pStyle w:val="BodyText"/>
        <w:spacing w:line="252" w:lineRule="auto" w:before="326"/>
        <w:ind w:left="2551" w:right="928"/>
      </w:pPr>
      <w:r>
        <w:rPr>
          <w:w w:val="110"/>
        </w:rPr>
        <w:t>Booming China: Um 30 Prozent hat der Anzeigenmarkt im letzten Jahr zugelegt. Die Mitgliedschaft in der WTO und die</w:t>
      </w:r>
      <w:r>
        <w:rPr>
          <w:spacing w:val="-10"/>
          <w:w w:val="110"/>
        </w:rPr>
        <w:t> </w:t>
      </w:r>
      <w:r>
        <w:rPr>
          <w:w w:val="110"/>
        </w:rPr>
        <w:t>damit</w:t>
      </w:r>
      <w:r>
        <w:rPr>
          <w:spacing w:val="-10"/>
          <w:w w:val="110"/>
        </w:rPr>
        <w:t> </w:t>
      </w:r>
      <w:r>
        <w:rPr>
          <w:w w:val="110"/>
        </w:rPr>
        <w:t>verbundene</w:t>
      </w:r>
      <w:r>
        <w:rPr>
          <w:spacing w:val="-10"/>
          <w:w w:val="110"/>
        </w:rPr>
        <w:t> </w:t>
      </w:r>
      <w:r>
        <w:rPr>
          <w:w w:val="110"/>
        </w:rPr>
        <w:t>Marktöffnung,</w:t>
      </w:r>
      <w:r>
        <w:rPr>
          <w:spacing w:val="-10"/>
          <w:w w:val="110"/>
        </w:rPr>
        <w:t> </w:t>
      </w:r>
      <w:r>
        <w:rPr>
          <w:w w:val="110"/>
        </w:rPr>
        <w:t>die</w:t>
      </w:r>
      <w:r>
        <w:rPr>
          <w:spacing w:val="-10"/>
          <w:w w:val="110"/>
        </w:rPr>
        <w:t> </w:t>
      </w:r>
      <w:r>
        <w:rPr>
          <w:w w:val="110"/>
        </w:rPr>
        <w:t>erstmalige</w:t>
      </w:r>
      <w:r>
        <w:rPr>
          <w:spacing w:val="-10"/>
          <w:w w:val="110"/>
        </w:rPr>
        <w:t> </w:t>
      </w:r>
      <w:r>
        <w:rPr>
          <w:spacing w:val="-3"/>
          <w:w w:val="110"/>
        </w:rPr>
        <w:t>Teilnahme</w:t>
      </w:r>
      <w:r>
        <w:rPr>
          <w:spacing w:val="-9"/>
          <w:w w:val="110"/>
        </w:rPr>
        <w:t> </w:t>
      </w:r>
      <w:r>
        <w:rPr>
          <w:w w:val="110"/>
        </w:rPr>
        <w:t>der</w:t>
      </w:r>
      <w:r>
        <w:rPr>
          <w:spacing w:val="-10"/>
          <w:w w:val="110"/>
        </w:rPr>
        <w:t> </w:t>
      </w:r>
      <w:r>
        <w:rPr>
          <w:w w:val="110"/>
        </w:rPr>
        <w:t>chinesischen</w:t>
      </w:r>
      <w:r>
        <w:rPr>
          <w:spacing w:val="-10"/>
          <w:w w:val="110"/>
        </w:rPr>
        <w:t> </w:t>
      </w:r>
      <w:r>
        <w:rPr>
          <w:w w:val="110"/>
        </w:rPr>
        <w:t>Fussball-Nationalmannschaft</w:t>
      </w:r>
      <w:r>
        <w:rPr>
          <w:spacing w:val="-10"/>
          <w:w w:val="110"/>
        </w:rPr>
        <w:t> </w:t>
      </w:r>
      <w:r>
        <w:rPr>
          <w:w w:val="110"/>
        </w:rPr>
        <w:t>an</w:t>
      </w:r>
      <w:r>
        <w:rPr>
          <w:spacing w:val="-10"/>
          <w:w w:val="110"/>
        </w:rPr>
        <w:t> </w:t>
      </w:r>
      <w:r>
        <w:rPr>
          <w:w w:val="110"/>
        </w:rPr>
        <w:t>einer WM, die </w:t>
      </w:r>
      <w:r>
        <w:rPr>
          <w:spacing w:val="-3"/>
          <w:w w:val="110"/>
        </w:rPr>
        <w:t>Vergabe  </w:t>
      </w:r>
      <w:r>
        <w:rPr>
          <w:w w:val="110"/>
        </w:rPr>
        <w:t>der Olympischen Spiele 2008 nach Peking und der Weltausstellung 2010 nach Shanghai heizen   den Wachstumsmarkt par excellence zusätzlich an. Damit beginnt sich auch unsere langjährige Präsenz in China aus- zuzahlen. </w:t>
      </w:r>
      <w:r>
        <w:rPr>
          <w:spacing w:val="-3"/>
          <w:w w:val="110"/>
        </w:rPr>
        <w:t>Trotzdem </w:t>
      </w:r>
      <w:r>
        <w:rPr>
          <w:w w:val="110"/>
        </w:rPr>
        <w:t>bleiben wir bei unserer Strategie der kleinen Schritte, denn wir wissen auch um die zahlreichen Risiken</w:t>
      </w:r>
      <w:r>
        <w:rPr>
          <w:spacing w:val="6"/>
          <w:w w:val="110"/>
        </w:rPr>
        <w:t> </w:t>
      </w:r>
      <w:r>
        <w:rPr>
          <w:w w:val="110"/>
        </w:rPr>
        <w:t>in</w:t>
      </w:r>
      <w:r>
        <w:rPr>
          <w:spacing w:val="7"/>
          <w:w w:val="110"/>
        </w:rPr>
        <w:t> </w:t>
      </w:r>
      <w:r>
        <w:rPr>
          <w:w w:val="110"/>
        </w:rPr>
        <w:t>einer</w:t>
      </w:r>
      <w:r>
        <w:rPr>
          <w:spacing w:val="7"/>
          <w:w w:val="110"/>
        </w:rPr>
        <w:t> </w:t>
      </w:r>
      <w:r>
        <w:rPr>
          <w:w w:val="110"/>
        </w:rPr>
        <w:t>Region</w:t>
      </w:r>
      <w:r>
        <w:rPr>
          <w:spacing w:val="7"/>
          <w:w w:val="110"/>
        </w:rPr>
        <w:t> </w:t>
      </w:r>
      <w:r>
        <w:rPr>
          <w:w w:val="110"/>
        </w:rPr>
        <w:t>mit</w:t>
      </w:r>
      <w:r>
        <w:rPr>
          <w:spacing w:val="7"/>
          <w:w w:val="110"/>
        </w:rPr>
        <w:t> </w:t>
      </w:r>
      <w:r>
        <w:rPr>
          <w:w w:val="110"/>
        </w:rPr>
        <w:t>anderer</w:t>
      </w:r>
      <w:r>
        <w:rPr>
          <w:spacing w:val="7"/>
          <w:w w:val="110"/>
        </w:rPr>
        <w:t> </w:t>
      </w:r>
      <w:r>
        <w:rPr>
          <w:w w:val="110"/>
        </w:rPr>
        <w:t>Kultur</w:t>
      </w:r>
      <w:r>
        <w:rPr>
          <w:spacing w:val="7"/>
          <w:w w:val="110"/>
        </w:rPr>
        <w:t> </w:t>
      </w:r>
      <w:r>
        <w:rPr>
          <w:w w:val="110"/>
        </w:rPr>
        <w:t>und</w:t>
      </w:r>
      <w:r>
        <w:rPr>
          <w:spacing w:val="6"/>
          <w:w w:val="110"/>
        </w:rPr>
        <w:t> </w:t>
      </w:r>
      <w:r>
        <w:rPr>
          <w:w w:val="110"/>
        </w:rPr>
        <w:t>nach</w:t>
      </w:r>
      <w:r>
        <w:rPr>
          <w:spacing w:val="7"/>
          <w:w w:val="110"/>
        </w:rPr>
        <w:t> </w:t>
      </w:r>
      <w:r>
        <w:rPr>
          <w:w w:val="110"/>
        </w:rPr>
        <w:t>wie</w:t>
      </w:r>
      <w:r>
        <w:rPr>
          <w:spacing w:val="7"/>
          <w:w w:val="110"/>
        </w:rPr>
        <w:t> </w:t>
      </w:r>
      <w:r>
        <w:rPr>
          <w:w w:val="110"/>
        </w:rPr>
        <w:t>vor</w:t>
      </w:r>
      <w:r>
        <w:rPr>
          <w:spacing w:val="7"/>
          <w:w w:val="110"/>
        </w:rPr>
        <w:t> </w:t>
      </w:r>
      <w:r>
        <w:rPr>
          <w:w w:val="110"/>
        </w:rPr>
        <w:t>mangelnder</w:t>
      </w:r>
      <w:r>
        <w:rPr>
          <w:spacing w:val="7"/>
          <w:w w:val="110"/>
        </w:rPr>
        <w:t> </w:t>
      </w:r>
      <w:r>
        <w:rPr>
          <w:w w:val="110"/>
        </w:rPr>
        <w:t>Rechtssicherheit.</w:t>
      </w:r>
    </w:p>
    <w:p>
      <w:pPr>
        <w:pStyle w:val="BodyText"/>
        <w:spacing w:before="6"/>
      </w:pPr>
    </w:p>
    <w:p>
      <w:pPr>
        <w:pStyle w:val="BodyText"/>
        <w:spacing w:line="252" w:lineRule="auto"/>
        <w:ind w:left="2551" w:right="840"/>
      </w:pPr>
      <w:r>
        <w:rPr>
          <w:w w:val="110"/>
        </w:rPr>
        <w:t>Wir verlegen in China unterdessen zwölf Fachzeitschriften (+1 gegenüber 2001) und in Kooperation mit chinesischen Verlegern das grösste Inflight-Magazin der Region für 16 chinesische Fluggesellschaften sowie mit China International Business das einzige englischsprachige Wirtschaftsmagazin des Landes.</w:t>
      </w:r>
    </w:p>
    <w:p>
      <w:pPr>
        <w:pStyle w:val="BodyText"/>
        <w:spacing w:before="8"/>
      </w:pPr>
    </w:p>
    <w:p>
      <w:pPr>
        <w:pStyle w:val="BodyText"/>
        <w:spacing w:line="252" w:lineRule="auto"/>
        <w:ind w:left="2551" w:right="1104"/>
      </w:pPr>
      <w:r>
        <w:rPr>
          <w:w w:val="110"/>
        </w:rPr>
        <w:t>Im letzten Jahr haben wir zudem City Weekend Beijing und City Weekend Shanghai übernommen. Die Peking- Ausgabe ist der führende Cityguide-Titel, in Shanghai sind wir die Nummer zwei. Ebenfalls übernommen haben wir Chiru-Books, eine Serie von chinesischen Travel-Guides für den lokalen Markt.</w:t>
      </w:r>
    </w:p>
    <w:p>
      <w:pPr>
        <w:pStyle w:val="BodyText"/>
        <w:spacing w:before="8"/>
      </w:pPr>
    </w:p>
    <w:p>
      <w:pPr>
        <w:pStyle w:val="BodyText"/>
        <w:spacing w:line="252" w:lineRule="auto" w:before="1"/>
        <w:ind w:left="2551" w:right="865"/>
      </w:pPr>
      <w:r>
        <w:rPr>
          <w:w w:val="110"/>
        </w:rPr>
        <w:t>Im November haben wir unsere erste Konsumenten-Zeitschrift in China lanciert: Betty’s Kitchen erscheint monatlich mit einer Auflage von 200 000 Exemplaren und basiert auf dem für den chinesischen Markt modifizierten Konzept der erfolgreichen Betty-Bossi-Zeitschrift.</w:t>
      </w:r>
    </w:p>
    <w:p>
      <w:pPr>
        <w:pStyle w:val="BodyText"/>
        <w:spacing w:before="8"/>
      </w:pPr>
    </w:p>
    <w:p>
      <w:pPr>
        <w:pStyle w:val="BodyText"/>
        <w:spacing w:line="252" w:lineRule="auto"/>
        <w:ind w:left="2551" w:right="1055"/>
      </w:pPr>
      <w:r>
        <w:rPr>
          <w:w w:val="110"/>
        </w:rPr>
        <w:t>Vietnam hat im letzten Jahr sein starkes Wachstum fortgesetzt. Nach dem schrecklichen </w:t>
      </w:r>
      <w:r>
        <w:rPr>
          <w:spacing w:val="-3"/>
          <w:w w:val="110"/>
        </w:rPr>
        <w:t>Terroranschlag </w:t>
      </w:r>
      <w:r>
        <w:rPr>
          <w:w w:val="110"/>
        </w:rPr>
        <w:t>auf Bali   gilt Vietnam neuerdings als sicherstes Land in Asien. Das hat in kürzester Zeit zu einem veritablen </w:t>
      </w:r>
      <w:r>
        <w:rPr>
          <w:spacing w:val="-3"/>
          <w:w w:val="110"/>
        </w:rPr>
        <w:t>Tourismus-Boom </w:t>
      </w:r>
      <w:r>
        <w:rPr>
          <w:w w:val="110"/>
        </w:rPr>
        <w:t>geführt, wovon auch unsere </w:t>
      </w:r>
      <w:r>
        <w:rPr>
          <w:spacing w:val="-4"/>
          <w:w w:val="110"/>
        </w:rPr>
        <w:t>Titel</w:t>
      </w:r>
      <w:r>
        <w:rPr>
          <w:spacing w:val="3"/>
          <w:w w:val="110"/>
        </w:rPr>
        <w:t> </w:t>
      </w:r>
      <w:r>
        <w:rPr>
          <w:w w:val="110"/>
        </w:rPr>
        <w:t>profitieren.</w:t>
      </w:r>
    </w:p>
    <w:p>
      <w:pPr>
        <w:pStyle w:val="BodyText"/>
        <w:rPr>
          <w:sz w:val="20"/>
        </w:rPr>
      </w:pPr>
    </w:p>
    <w:p>
      <w:pPr>
        <w:pStyle w:val="BodyText"/>
        <w:rPr>
          <w:sz w:val="20"/>
        </w:rPr>
      </w:pPr>
    </w:p>
    <w:p>
      <w:pPr>
        <w:pStyle w:val="BodyText"/>
        <w:spacing w:before="11"/>
        <w:rPr>
          <w:sz w:val="26"/>
        </w:rPr>
      </w:pPr>
    </w:p>
    <w:p>
      <w:pPr>
        <w:pStyle w:val="BodyText"/>
        <w:spacing w:before="101"/>
        <w:ind w:left="283"/>
      </w:pPr>
      <w:r>
        <w:rPr>
          <w:w w:val="110"/>
        </w:rPr>
        <w:t>32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spacing w:before="101"/>
        <w:ind w:left="4608" w:right="2926" w:firstLine="0"/>
        <w:jc w:val="center"/>
        <w:rPr>
          <w:sz w:val="15"/>
        </w:rPr>
      </w:pPr>
      <w:r>
        <w:rPr/>
        <w:pict>
          <v:group style="position:absolute;margin-left:.06pt;margin-top:-167.558289pt;width:646pt;height:252.3pt;mso-position-horizontal-relative:page;mso-position-vertical-relative:paragraph;z-index:-168088" coordorigin="1,-3351" coordsize="12920,5046">
            <v:shape style="position:absolute;left:1;top:-3352;width:3287;height:4706" type="#_x0000_t75" stroked="false">
              <v:imagedata r:id="rId121" o:title=""/>
            </v:shape>
            <v:shape style="position:absolute;left:3344;top:-2558;width:2949;height:3118" type="#_x0000_t75" stroked="false">
              <v:imagedata r:id="rId122" o:title=""/>
            </v:shape>
            <v:shape style="position:absolute;left:9070;top:-3238;width:3850;height:4933" type="#_x0000_t75" stroked="false">
              <v:imagedata r:id="rId123" o:title=""/>
            </v:shape>
            <v:shape style="position:absolute;left:6321;top:-2274;width:3629;height:2382" type="#_x0000_t75" stroked="false">
              <v:imagedata r:id="rId124" o:title=""/>
            </v:shape>
            <v:rect style="position:absolute;left:6321;top:-2274;width:3629;height:2382" filled="false" stroked="true" strokeweight="2.835pt" strokecolor="#fbfefe">
              <v:stroke dashstyle="solid"/>
            </v:rect>
            <w10:wrap type="none"/>
          </v:group>
        </w:pict>
      </w:r>
      <w:r>
        <w:rPr>
          <w:w w:val="110"/>
          <w:sz w:val="15"/>
        </w:rPr>
        <w:t>Caroline Duss </w:t>
      </w:r>
      <w:r>
        <w:rPr>
          <w:rFonts w:ascii="Arial"/>
          <w:b/>
          <w:w w:val="110"/>
          <w:sz w:val="15"/>
        </w:rPr>
        <w:t>| </w:t>
      </w:r>
      <w:r>
        <w:rPr>
          <w:w w:val="110"/>
          <w:sz w:val="15"/>
        </w:rPr>
        <w:t>Michel Jordi</w:t>
      </w:r>
    </w:p>
    <w:p>
      <w:pPr>
        <w:pStyle w:val="BodyText"/>
        <w:spacing w:before="2"/>
        <w:rPr>
          <w:sz w:val="16"/>
        </w:rPr>
      </w:pPr>
    </w:p>
    <w:p>
      <w:pPr>
        <w:spacing w:before="101"/>
        <w:ind w:left="3344" w:right="0" w:firstLine="0"/>
        <w:jc w:val="left"/>
        <w:rPr>
          <w:sz w:val="15"/>
        </w:rPr>
      </w:pPr>
      <w:r>
        <w:rPr>
          <w:w w:val="110"/>
          <w:sz w:val="15"/>
        </w:rPr>
        <w:t>Clown Lubino </w:t>
      </w:r>
      <w:r>
        <w:rPr>
          <w:rFonts w:ascii="Arial"/>
          <w:b/>
          <w:w w:val="110"/>
          <w:sz w:val="15"/>
        </w:rPr>
        <w:t>| </w:t>
      </w:r>
      <w:r>
        <w:rPr>
          <w:w w:val="110"/>
          <w:sz w:val="15"/>
        </w:rPr>
        <w:t>Caroline Duss</w:t>
      </w:r>
    </w:p>
    <w:p>
      <w:pPr>
        <w:pStyle w:val="BodyText"/>
        <w:rPr>
          <w:sz w:val="20"/>
        </w:rPr>
      </w:pPr>
    </w:p>
    <w:p>
      <w:pPr>
        <w:pStyle w:val="BodyText"/>
        <w:spacing w:before="9"/>
        <w:rPr>
          <w:sz w:val="21"/>
        </w:rPr>
      </w:pPr>
    </w:p>
    <w:p>
      <w:pPr>
        <w:spacing w:before="101"/>
        <w:ind w:left="283" w:right="0" w:firstLine="0"/>
        <w:jc w:val="left"/>
        <w:rPr>
          <w:sz w:val="15"/>
        </w:rPr>
      </w:pPr>
      <w:r>
        <w:rPr>
          <w:w w:val="110"/>
          <w:sz w:val="15"/>
        </w:rPr>
        <w:t>Little Ferry </w:t>
      </w:r>
      <w:r>
        <w:rPr>
          <w:rFonts w:ascii="Arial"/>
          <w:b/>
          <w:w w:val="110"/>
          <w:sz w:val="15"/>
        </w:rPr>
        <w:t>| </w:t>
      </w:r>
      <w:r>
        <w:rPr>
          <w:w w:val="110"/>
          <w:sz w:val="15"/>
        </w:rPr>
        <w:t>Clown Lubino</w:t>
      </w:r>
    </w:p>
    <w:p>
      <w:pPr>
        <w:spacing w:before="157"/>
        <w:ind w:left="0" w:right="2013" w:firstLine="0"/>
        <w:jc w:val="right"/>
        <w:rPr>
          <w:sz w:val="15"/>
        </w:rPr>
      </w:pPr>
      <w:r>
        <w:rPr>
          <w:w w:val="110"/>
          <w:sz w:val="15"/>
        </w:rPr>
        <w:t>Michel Jordi </w:t>
      </w:r>
      <w:r>
        <w:rPr>
          <w:rFonts w:ascii="Arial"/>
          <w:b/>
          <w:w w:val="110"/>
          <w:sz w:val="15"/>
        </w:rPr>
        <w:t>| </w:t>
      </w:r>
      <w:r>
        <w:rPr>
          <w:w w:val="110"/>
          <w:sz w:val="15"/>
        </w:rPr>
        <w:t>Andy Warhol</w:t>
      </w:r>
    </w:p>
    <w:p>
      <w:pPr>
        <w:spacing w:after="0"/>
        <w:jc w:val="right"/>
        <w:rPr>
          <w:sz w:val="15"/>
        </w:rPr>
        <w:sectPr>
          <w:pgSz w:w="12920" w:h="15860"/>
          <w:pgMar w:top="680" w:bottom="280" w:left="0" w:right="20"/>
        </w:sectPr>
      </w:pPr>
    </w:p>
    <w:tbl>
      <w:tblPr>
        <w:tblW w:w="0" w:type="auto"/>
        <w:jc w:val="left"/>
        <w:tblInd w:w="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3"/>
        <w:gridCol w:w="517"/>
        <w:gridCol w:w="1863"/>
        <w:gridCol w:w="216"/>
        <w:gridCol w:w="505"/>
        <w:gridCol w:w="434"/>
        <w:gridCol w:w="338"/>
        <w:gridCol w:w="549"/>
        <w:gridCol w:w="1367"/>
      </w:tblGrid>
      <w:tr>
        <w:trPr>
          <w:trHeight w:val="285" w:hRule="atLeast"/>
        </w:trPr>
        <w:tc>
          <w:tcPr>
            <w:tcW w:w="483" w:type="dxa"/>
          </w:tcPr>
          <w:p>
            <w:pPr>
              <w:pStyle w:val="TableParagraph"/>
              <w:rPr>
                <w:rFonts w:ascii="Times New Roman"/>
                <w:sz w:val="14"/>
              </w:rPr>
            </w:pPr>
          </w:p>
        </w:tc>
        <w:tc>
          <w:tcPr>
            <w:tcW w:w="2380" w:type="dxa"/>
            <w:gridSpan w:val="2"/>
          </w:tcPr>
          <w:p>
            <w:pPr>
              <w:pStyle w:val="TableParagraph"/>
              <w:spacing w:line="180" w:lineRule="exact"/>
              <w:ind w:left="77"/>
              <w:rPr>
                <w:rFonts w:ascii="Arial"/>
                <w:b/>
                <w:sz w:val="16"/>
              </w:rPr>
            </w:pPr>
            <w:r>
              <w:rPr>
                <w:rFonts w:ascii="Arial"/>
                <w:b/>
                <w:sz w:val="16"/>
              </w:rPr>
              <w:t>Umsatz Asien</w:t>
            </w:r>
          </w:p>
        </w:tc>
        <w:tc>
          <w:tcPr>
            <w:tcW w:w="216" w:type="dxa"/>
          </w:tcPr>
          <w:p>
            <w:pPr>
              <w:pStyle w:val="TableParagraph"/>
              <w:rPr>
                <w:rFonts w:ascii="Times New Roman"/>
                <w:sz w:val="14"/>
              </w:rPr>
            </w:pPr>
          </w:p>
        </w:tc>
        <w:tc>
          <w:tcPr>
            <w:tcW w:w="505" w:type="dxa"/>
          </w:tcPr>
          <w:p>
            <w:pPr>
              <w:pStyle w:val="TableParagraph"/>
              <w:rPr>
                <w:rFonts w:ascii="Times New Roman"/>
                <w:sz w:val="14"/>
              </w:rPr>
            </w:pPr>
          </w:p>
        </w:tc>
        <w:tc>
          <w:tcPr>
            <w:tcW w:w="434" w:type="dxa"/>
          </w:tcPr>
          <w:p>
            <w:pPr>
              <w:pStyle w:val="TableParagraph"/>
              <w:rPr>
                <w:rFonts w:ascii="Times New Roman"/>
                <w:sz w:val="14"/>
              </w:rPr>
            </w:pPr>
          </w:p>
        </w:tc>
        <w:tc>
          <w:tcPr>
            <w:tcW w:w="338" w:type="dxa"/>
          </w:tcPr>
          <w:p>
            <w:pPr>
              <w:pStyle w:val="TableParagraph"/>
              <w:rPr>
                <w:rFonts w:ascii="Times New Roman"/>
                <w:sz w:val="14"/>
              </w:rPr>
            </w:pPr>
          </w:p>
        </w:tc>
        <w:tc>
          <w:tcPr>
            <w:tcW w:w="549" w:type="dxa"/>
          </w:tcPr>
          <w:p>
            <w:pPr>
              <w:pStyle w:val="TableParagraph"/>
              <w:rPr>
                <w:rFonts w:ascii="Times New Roman"/>
                <w:sz w:val="14"/>
              </w:rPr>
            </w:pPr>
          </w:p>
        </w:tc>
        <w:tc>
          <w:tcPr>
            <w:tcW w:w="1367" w:type="dxa"/>
          </w:tcPr>
          <w:p>
            <w:pPr>
              <w:pStyle w:val="TableParagraph"/>
              <w:spacing w:line="189" w:lineRule="exact"/>
              <w:ind w:left="77"/>
              <w:rPr>
                <w:sz w:val="16"/>
              </w:rPr>
            </w:pPr>
            <w:r>
              <w:rPr>
                <w:w w:val="110"/>
                <w:sz w:val="16"/>
              </w:rPr>
              <w:t>Total in Mio. CHF</w:t>
            </w:r>
          </w:p>
        </w:tc>
      </w:tr>
      <w:tr>
        <w:trPr>
          <w:trHeight w:val="432" w:hRule="atLeast"/>
        </w:trPr>
        <w:tc>
          <w:tcPr>
            <w:tcW w:w="483" w:type="dxa"/>
          </w:tcPr>
          <w:p>
            <w:pPr>
              <w:pStyle w:val="TableParagraph"/>
              <w:spacing w:before="79"/>
              <w:ind w:left="30" w:right="55"/>
              <w:jc w:val="center"/>
              <w:rPr>
                <w:sz w:val="16"/>
              </w:rPr>
            </w:pPr>
            <w:r>
              <w:rPr>
                <w:w w:val="110"/>
                <w:sz w:val="16"/>
              </w:rPr>
              <w:t>2002</w:t>
            </w:r>
          </w:p>
        </w:tc>
        <w:tc>
          <w:tcPr>
            <w:tcW w:w="2380" w:type="dxa"/>
            <w:gridSpan w:val="2"/>
          </w:tcPr>
          <w:p>
            <w:pPr>
              <w:pStyle w:val="TableParagraph"/>
              <w:spacing w:before="88"/>
              <w:ind w:left="117"/>
              <w:rPr>
                <w:sz w:val="16"/>
              </w:rPr>
            </w:pPr>
            <w:r>
              <w:rPr>
                <w:w w:val="110"/>
                <w:sz w:val="16"/>
              </w:rPr>
              <w:t>1.6 27.2</w:t>
            </w:r>
          </w:p>
        </w:tc>
        <w:tc>
          <w:tcPr>
            <w:tcW w:w="216" w:type="dxa"/>
          </w:tcPr>
          <w:p>
            <w:pPr>
              <w:pStyle w:val="TableParagraph"/>
              <w:rPr>
                <w:rFonts w:ascii="Times New Roman"/>
                <w:sz w:val="14"/>
              </w:rPr>
            </w:pPr>
          </w:p>
        </w:tc>
        <w:tc>
          <w:tcPr>
            <w:tcW w:w="505" w:type="dxa"/>
          </w:tcPr>
          <w:p>
            <w:pPr>
              <w:pStyle w:val="TableParagraph"/>
              <w:spacing w:before="88"/>
              <w:ind w:left="52"/>
              <w:rPr>
                <w:sz w:val="16"/>
              </w:rPr>
            </w:pPr>
            <w:r>
              <w:rPr>
                <w:w w:val="110"/>
                <w:sz w:val="16"/>
              </w:rPr>
              <w:t>16.7</w:t>
            </w:r>
          </w:p>
        </w:tc>
        <w:tc>
          <w:tcPr>
            <w:tcW w:w="434" w:type="dxa"/>
          </w:tcPr>
          <w:p>
            <w:pPr>
              <w:pStyle w:val="TableParagraph"/>
              <w:rPr>
                <w:rFonts w:ascii="Times New Roman"/>
                <w:sz w:val="14"/>
              </w:rPr>
            </w:pPr>
          </w:p>
        </w:tc>
        <w:tc>
          <w:tcPr>
            <w:tcW w:w="338" w:type="dxa"/>
          </w:tcPr>
          <w:p>
            <w:pPr>
              <w:pStyle w:val="TableParagraph"/>
              <w:rPr>
                <w:rFonts w:ascii="Times New Roman"/>
                <w:sz w:val="14"/>
              </w:rPr>
            </w:pPr>
          </w:p>
        </w:tc>
        <w:tc>
          <w:tcPr>
            <w:tcW w:w="549" w:type="dxa"/>
          </w:tcPr>
          <w:p>
            <w:pPr>
              <w:pStyle w:val="TableParagraph"/>
              <w:spacing w:before="88"/>
              <w:ind w:left="25"/>
              <w:rPr>
                <w:sz w:val="16"/>
              </w:rPr>
            </w:pPr>
            <w:r>
              <w:rPr>
                <w:w w:val="110"/>
                <w:sz w:val="16"/>
              </w:rPr>
              <w:t>0.9</w:t>
            </w:r>
          </w:p>
        </w:tc>
        <w:tc>
          <w:tcPr>
            <w:tcW w:w="1367" w:type="dxa"/>
          </w:tcPr>
          <w:p>
            <w:pPr>
              <w:pStyle w:val="TableParagraph"/>
              <w:spacing w:before="79"/>
              <w:ind w:left="77"/>
              <w:rPr>
                <w:sz w:val="16"/>
              </w:rPr>
            </w:pPr>
            <w:r>
              <w:rPr>
                <w:w w:val="110"/>
                <w:sz w:val="16"/>
              </w:rPr>
              <w:t>46.4 (2.3*)</w:t>
            </w:r>
          </w:p>
        </w:tc>
      </w:tr>
      <w:tr>
        <w:trPr>
          <w:trHeight w:val="178" w:hRule="atLeast"/>
        </w:trPr>
        <w:tc>
          <w:tcPr>
            <w:tcW w:w="483" w:type="dxa"/>
          </w:tcPr>
          <w:p>
            <w:pPr>
              <w:pStyle w:val="TableParagraph"/>
              <w:rPr>
                <w:rFonts w:ascii="Times New Roman"/>
                <w:sz w:val="12"/>
              </w:rPr>
            </w:pPr>
          </w:p>
        </w:tc>
        <w:tc>
          <w:tcPr>
            <w:tcW w:w="2380" w:type="dxa"/>
            <w:gridSpan w:val="2"/>
          </w:tcPr>
          <w:p>
            <w:pPr>
              <w:pStyle w:val="TableParagraph"/>
              <w:rPr>
                <w:rFonts w:ascii="Times New Roman"/>
                <w:sz w:val="12"/>
              </w:rPr>
            </w:pPr>
          </w:p>
        </w:tc>
        <w:tc>
          <w:tcPr>
            <w:tcW w:w="216" w:type="dxa"/>
          </w:tcPr>
          <w:p>
            <w:pPr>
              <w:pStyle w:val="TableParagraph"/>
              <w:rPr>
                <w:rFonts w:ascii="Times New Roman"/>
                <w:sz w:val="12"/>
              </w:rPr>
            </w:pPr>
          </w:p>
        </w:tc>
        <w:tc>
          <w:tcPr>
            <w:tcW w:w="505" w:type="dxa"/>
          </w:tcPr>
          <w:p>
            <w:pPr>
              <w:pStyle w:val="TableParagraph"/>
              <w:rPr>
                <w:rFonts w:ascii="Times New Roman"/>
                <w:sz w:val="12"/>
              </w:rPr>
            </w:pPr>
          </w:p>
        </w:tc>
        <w:tc>
          <w:tcPr>
            <w:tcW w:w="434" w:type="dxa"/>
          </w:tcPr>
          <w:p>
            <w:pPr>
              <w:pStyle w:val="TableParagraph"/>
              <w:rPr>
                <w:rFonts w:ascii="Times New Roman"/>
                <w:sz w:val="12"/>
              </w:rPr>
            </w:pPr>
          </w:p>
        </w:tc>
        <w:tc>
          <w:tcPr>
            <w:tcW w:w="338" w:type="dxa"/>
          </w:tcPr>
          <w:p>
            <w:pPr>
              <w:pStyle w:val="TableParagraph"/>
              <w:rPr>
                <w:rFonts w:ascii="Times New Roman"/>
                <w:sz w:val="12"/>
              </w:rPr>
            </w:pPr>
          </w:p>
        </w:tc>
        <w:tc>
          <w:tcPr>
            <w:tcW w:w="549" w:type="dxa"/>
          </w:tcPr>
          <w:p>
            <w:pPr>
              <w:pStyle w:val="TableParagraph"/>
              <w:rPr>
                <w:rFonts w:ascii="Times New Roman"/>
                <w:sz w:val="12"/>
              </w:rPr>
            </w:pPr>
          </w:p>
        </w:tc>
        <w:tc>
          <w:tcPr>
            <w:tcW w:w="1367" w:type="dxa"/>
          </w:tcPr>
          <w:p>
            <w:pPr>
              <w:pStyle w:val="TableParagraph"/>
              <w:rPr>
                <w:rFonts w:ascii="Times New Roman"/>
                <w:sz w:val="12"/>
              </w:rPr>
            </w:pPr>
          </w:p>
        </w:tc>
      </w:tr>
      <w:tr>
        <w:trPr>
          <w:trHeight w:val="361" w:hRule="atLeast"/>
        </w:trPr>
        <w:tc>
          <w:tcPr>
            <w:tcW w:w="483" w:type="dxa"/>
          </w:tcPr>
          <w:p>
            <w:pPr>
              <w:pStyle w:val="TableParagraph"/>
              <w:spacing w:line="189" w:lineRule="exact"/>
              <w:ind w:left="30" w:right="55"/>
              <w:jc w:val="center"/>
              <w:rPr>
                <w:sz w:val="16"/>
              </w:rPr>
            </w:pPr>
            <w:r>
              <w:rPr>
                <w:w w:val="110"/>
                <w:sz w:val="16"/>
              </w:rPr>
              <w:t>2001</w:t>
            </w:r>
          </w:p>
        </w:tc>
        <w:tc>
          <w:tcPr>
            <w:tcW w:w="517" w:type="dxa"/>
          </w:tcPr>
          <w:p>
            <w:pPr>
              <w:pStyle w:val="TableParagraph"/>
              <w:spacing w:before="1"/>
              <w:ind w:left="117"/>
              <w:rPr>
                <w:sz w:val="16"/>
              </w:rPr>
            </w:pPr>
            <w:r>
              <w:rPr>
                <w:w w:val="110"/>
                <w:sz w:val="16"/>
              </w:rPr>
              <w:t>2.6</w:t>
            </w:r>
          </w:p>
        </w:tc>
        <w:tc>
          <w:tcPr>
            <w:tcW w:w="1863" w:type="dxa"/>
            <w:tcBorders>
              <w:right w:val="single" w:sz="12" w:space="0" w:color="FFFFFF"/>
            </w:tcBorders>
            <w:shd w:val="clear" w:color="auto" w:fill="CCCFD0"/>
          </w:tcPr>
          <w:p>
            <w:pPr>
              <w:pStyle w:val="TableParagraph"/>
              <w:spacing w:before="1"/>
              <w:ind w:left="53"/>
              <w:rPr>
                <w:sz w:val="16"/>
              </w:rPr>
            </w:pPr>
            <w:r>
              <w:rPr>
                <w:w w:val="110"/>
                <w:sz w:val="16"/>
              </w:rPr>
              <w:t>23.7</w:t>
            </w:r>
          </w:p>
        </w:tc>
        <w:tc>
          <w:tcPr>
            <w:tcW w:w="216" w:type="dxa"/>
            <w:tcBorders>
              <w:left w:val="single" w:sz="12" w:space="0" w:color="FFFFFF"/>
            </w:tcBorders>
            <w:shd w:val="clear" w:color="auto" w:fill="BCC0C1"/>
          </w:tcPr>
          <w:p>
            <w:pPr>
              <w:pStyle w:val="TableParagraph"/>
              <w:spacing w:before="1"/>
              <w:ind w:left="38" w:right="-29"/>
              <w:rPr>
                <w:sz w:val="16"/>
              </w:rPr>
            </w:pPr>
            <w:r>
              <w:rPr>
                <w:w w:val="110"/>
                <w:sz w:val="16"/>
              </w:rPr>
              <w:t>15</w:t>
            </w:r>
          </w:p>
        </w:tc>
        <w:tc>
          <w:tcPr>
            <w:tcW w:w="505" w:type="dxa"/>
            <w:shd w:val="clear" w:color="auto" w:fill="BCC0C1"/>
          </w:tcPr>
          <w:p>
            <w:pPr>
              <w:pStyle w:val="TableParagraph"/>
              <w:spacing w:before="1"/>
              <w:ind w:left="15"/>
              <w:rPr>
                <w:sz w:val="16"/>
              </w:rPr>
            </w:pPr>
            <w:r>
              <w:rPr>
                <w:w w:val="110"/>
                <w:sz w:val="16"/>
              </w:rPr>
              <w:t>.6</w:t>
            </w:r>
          </w:p>
        </w:tc>
        <w:tc>
          <w:tcPr>
            <w:tcW w:w="434" w:type="dxa"/>
            <w:tcBorders>
              <w:right w:val="single" w:sz="12" w:space="0" w:color="FFFFFF"/>
            </w:tcBorders>
            <w:shd w:val="clear" w:color="auto" w:fill="BCC0C1"/>
          </w:tcPr>
          <w:p>
            <w:pPr>
              <w:pStyle w:val="TableParagraph"/>
              <w:rPr>
                <w:rFonts w:ascii="Times New Roman"/>
                <w:sz w:val="14"/>
              </w:rPr>
            </w:pPr>
          </w:p>
        </w:tc>
        <w:tc>
          <w:tcPr>
            <w:tcW w:w="338" w:type="dxa"/>
            <w:tcBorders>
              <w:left w:val="single" w:sz="12" w:space="0" w:color="FFFFFF"/>
            </w:tcBorders>
            <w:shd w:val="clear" w:color="auto" w:fill="ACB0B1"/>
          </w:tcPr>
          <w:p>
            <w:pPr>
              <w:pStyle w:val="TableParagraph"/>
              <w:spacing w:before="1"/>
              <w:ind w:left="36"/>
              <w:rPr>
                <w:sz w:val="16"/>
              </w:rPr>
            </w:pPr>
            <w:r>
              <w:rPr>
                <w:w w:val="110"/>
                <w:sz w:val="16"/>
              </w:rPr>
              <w:t>1.5</w:t>
            </w:r>
          </w:p>
        </w:tc>
        <w:tc>
          <w:tcPr>
            <w:tcW w:w="549" w:type="dxa"/>
          </w:tcPr>
          <w:p>
            <w:pPr>
              <w:pStyle w:val="TableParagraph"/>
              <w:rPr>
                <w:rFonts w:ascii="Times New Roman"/>
                <w:sz w:val="14"/>
              </w:rPr>
            </w:pPr>
          </w:p>
        </w:tc>
        <w:tc>
          <w:tcPr>
            <w:tcW w:w="1367" w:type="dxa"/>
          </w:tcPr>
          <w:p>
            <w:pPr>
              <w:pStyle w:val="TableParagraph"/>
              <w:spacing w:line="189" w:lineRule="exact"/>
              <w:ind w:left="77"/>
              <w:rPr>
                <w:sz w:val="16"/>
              </w:rPr>
            </w:pPr>
            <w:r>
              <w:rPr>
                <w:w w:val="110"/>
                <w:sz w:val="16"/>
              </w:rPr>
              <w:t>43.4 (4.2*)</w:t>
            </w:r>
          </w:p>
        </w:tc>
      </w:tr>
      <w:tr>
        <w:trPr>
          <w:trHeight w:val="168" w:hRule="atLeast"/>
        </w:trPr>
        <w:tc>
          <w:tcPr>
            <w:tcW w:w="483" w:type="dxa"/>
          </w:tcPr>
          <w:p>
            <w:pPr>
              <w:pStyle w:val="TableParagraph"/>
              <w:rPr>
                <w:rFonts w:ascii="Times New Roman"/>
                <w:sz w:val="10"/>
              </w:rPr>
            </w:pPr>
          </w:p>
        </w:tc>
        <w:tc>
          <w:tcPr>
            <w:tcW w:w="2380" w:type="dxa"/>
            <w:gridSpan w:val="2"/>
          </w:tcPr>
          <w:p>
            <w:pPr>
              <w:pStyle w:val="TableParagraph"/>
              <w:rPr>
                <w:rFonts w:ascii="Times New Roman"/>
                <w:sz w:val="10"/>
              </w:rPr>
            </w:pPr>
          </w:p>
        </w:tc>
        <w:tc>
          <w:tcPr>
            <w:tcW w:w="216" w:type="dxa"/>
          </w:tcPr>
          <w:p>
            <w:pPr>
              <w:pStyle w:val="TableParagraph"/>
              <w:rPr>
                <w:rFonts w:ascii="Times New Roman"/>
                <w:sz w:val="10"/>
              </w:rPr>
            </w:pPr>
          </w:p>
        </w:tc>
        <w:tc>
          <w:tcPr>
            <w:tcW w:w="505" w:type="dxa"/>
          </w:tcPr>
          <w:p>
            <w:pPr>
              <w:pStyle w:val="TableParagraph"/>
              <w:rPr>
                <w:rFonts w:ascii="Times New Roman"/>
                <w:sz w:val="10"/>
              </w:rPr>
            </w:pPr>
          </w:p>
        </w:tc>
        <w:tc>
          <w:tcPr>
            <w:tcW w:w="434" w:type="dxa"/>
          </w:tcPr>
          <w:p>
            <w:pPr>
              <w:pStyle w:val="TableParagraph"/>
              <w:rPr>
                <w:rFonts w:ascii="Times New Roman"/>
                <w:sz w:val="10"/>
              </w:rPr>
            </w:pPr>
          </w:p>
        </w:tc>
        <w:tc>
          <w:tcPr>
            <w:tcW w:w="338" w:type="dxa"/>
          </w:tcPr>
          <w:p>
            <w:pPr>
              <w:pStyle w:val="TableParagraph"/>
              <w:rPr>
                <w:rFonts w:ascii="Times New Roman"/>
                <w:sz w:val="10"/>
              </w:rPr>
            </w:pPr>
          </w:p>
        </w:tc>
        <w:tc>
          <w:tcPr>
            <w:tcW w:w="549" w:type="dxa"/>
          </w:tcPr>
          <w:p>
            <w:pPr>
              <w:pStyle w:val="TableParagraph"/>
              <w:rPr>
                <w:rFonts w:ascii="Times New Roman"/>
                <w:sz w:val="10"/>
              </w:rPr>
            </w:pPr>
          </w:p>
        </w:tc>
        <w:tc>
          <w:tcPr>
            <w:tcW w:w="1367" w:type="dxa"/>
          </w:tcPr>
          <w:p>
            <w:pPr>
              <w:pStyle w:val="TableParagraph"/>
              <w:rPr>
                <w:rFonts w:ascii="Times New Roman"/>
                <w:sz w:val="10"/>
              </w:rPr>
            </w:pPr>
          </w:p>
        </w:tc>
      </w:tr>
      <w:tr>
        <w:trPr>
          <w:trHeight w:val="340" w:hRule="atLeast"/>
        </w:trPr>
        <w:tc>
          <w:tcPr>
            <w:tcW w:w="483" w:type="dxa"/>
          </w:tcPr>
          <w:p>
            <w:pPr>
              <w:pStyle w:val="TableParagraph"/>
              <w:spacing w:line="184" w:lineRule="exact"/>
              <w:ind w:left="30" w:right="55"/>
              <w:jc w:val="center"/>
              <w:rPr>
                <w:sz w:val="16"/>
              </w:rPr>
            </w:pPr>
            <w:r>
              <w:rPr>
                <w:w w:val="110"/>
                <w:sz w:val="16"/>
              </w:rPr>
              <w:t>2000</w:t>
            </w:r>
          </w:p>
        </w:tc>
        <w:tc>
          <w:tcPr>
            <w:tcW w:w="2380" w:type="dxa"/>
            <w:gridSpan w:val="2"/>
            <w:shd w:val="clear" w:color="auto" w:fill="CCCFD0"/>
          </w:tcPr>
          <w:p>
            <w:pPr>
              <w:pStyle w:val="TableParagraph"/>
              <w:spacing w:line="191" w:lineRule="exact"/>
              <w:ind w:left="117"/>
              <w:rPr>
                <w:sz w:val="16"/>
              </w:rPr>
            </w:pPr>
            <w:r>
              <w:rPr>
                <w:w w:val="110"/>
                <w:sz w:val="16"/>
              </w:rPr>
              <w:t>1.8 32.8</w:t>
            </w:r>
          </w:p>
        </w:tc>
        <w:tc>
          <w:tcPr>
            <w:tcW w:w="216" w:type="dxa"/>
            <w:shd w:val="clear" w:color="auto" w:fill="CCCFD0"/>
          </w:tcPr>
          <w:p>
            <w:pPr>
              <w:pStyle w:val="TableParagraph"/>
              <w:rPr>
                <w:rFonts w:ascii="Times New Roman"/>
                <w:sz w:val="14"/>
              </w:rPr>
            </w:pPr>
          </w:p>
        </w:tc>
        <w:tc>
          <w:tcPr>
            <w:tcW w:w="505" w:type="dxa"/>
            <w:shd w:val="clear" w:color="auto" w:fill="CCCFD0"/>
          </w:tcPr>
          <w:p>
            <w:pPr>
              <w:pStyle w:val="TableParagraph"/>
              <w:rPr>
                <w:rFonts w:ascii="Times New Roman"/>
                <w:sz w:val="14"/>
              </w:rPr>
            </w:pPr>
          </w:p>
        </w:tc>
        <w:tc>
          <w:tcPr>
            <w:tcW w:w="434" w:type="dxa"/>
            <w:shd w:val="clear" w:color="auto" w:fill="BCC0C1"/>
          </w:tcPr>
          <w:p>
            <w:pPr>
              <w:pStyle w:val="TableParagraph"/>
              <w:spacing w:line="191" w:lineRule="exact"/>
              <w:ind w:left="52"/>
              <w:rPr>
                <w:sz w:val="16"/>
              </w:rPr>
            </w:pPr>
            <w:r>
              <w:rPr>
                <w:w w:val="110"/>
                <w:sz w:val="16"/>
              </w:rPr>
              <w:t>13.4</w:t>
            </w:r>
          </w:p>
        </w:tc>
        <w:tc>
          <w:tcPr>
            <w:tcW w:w="338" w:type="dxa"/>
            <w:shd w:val="clear" w:color="auto" w:fill="BCC0C1"/>
          </w:tcPr>
          <w:p>
            <w:pPr>
              <w:pStyle w:val="TableParagraph"/>
              <w:rPr>
                <w:rFonts w:ascii="Times New Roman"/>
                <w:sz w:val="14"/>
              </w:rPr>
            </w:pPr>
          </w:p>
        </w:tc>
        <w:tc>
          <w:tcPr>
            <w:tcW w:w="549" w:type="dxa"/>
          </w:tcPr>
          <w:p>
            <w:pPr>
              <w:pStyle w:val="TableParagraph"/>
              <w:spacing w:line="191" w:lineRule="exact"/>
              <w:ind w:left="241"/>
              <w:rPr>
                <w:sz w:val="16"/>
              </w:rPr>
            </w:pPr>
            <w:r>
              <w:rPr>
                <w:w w:val="110"/>
                <w:sz w:val="16"/>
              </w:rPr>
              <w:t>1.3</w:t>
            </w:r>
          </w:p>
        </w:tc>
        <w:tc>
          <w:tcPr>
            <w:tcW w:w="1367" w:type="dxa"/>
          </w:tcPr>
          <w:p>
            <w:pPr>
              <w:pStyle w:val="TableParagraph"/>
              <w:spacing w:line="184" w:lineRule="exact"/>
              <w:ind w:left="77"/>
              <w:rPr>
                <w:sz w:val="16"/>
              </w:rPr>
            </w:pPr>
            <w:r>
              <w:rPr>
                <w:w w:val="110"/>
                <w:sz w:val="16"/>
              </w:rPr>
              <w:t>49.3 (3.7*)</w:t>
            </w:r>
          </w:p>
        </w:tc>
      </w:tr>
    </w:tbl>
    <w:p>
      <w:pPr>
        <w:pStyle w:val="BodyText"/>
        <w:spacing w:before="11"/>
        <w:rPr>
          <w:sz w:val="5"/>
        </w:rPr>
      </w:pPr>
    </w:p>
    <w:p>
      <w:pPr>
        <w:pStyle w:val="ListParagraph"/>
        <w:numPr>
          <w:ilvl w:val="0"/>
          <w:numId w:val="7"/>
        </w:numPr>
        <w:tabs>
          <w:tab w:pos="1538" w:val="left" w:leader="none"/>
        </w:tabs>
        <w:spacing w:line="240" w:lineRule="auto" w:before="93" w:after="0"/>
        <w:ind w:left="1537" w:right="0" w:hanging="171"/>
        <w:jc w:val="left"/>
        <w:rPr>
          <w:rFonts w:ascii="MS UI Gothic" w:hAnsi="MS UI Gothic"/>
          <w:color w:val="ACB0B1"/>
          <w:sz w:val="14"/>
        </w:rPr>
      </w:pPr>
      <w:r>
        <w:rPr/>
        <w:pict>
          <v:group style="position:absolute;margin-left:68.330002pt;margin-top:-21.009699pt;width:215.45pt;height:17.05pt;mso-position-horizontal-relative:page;mso-position-vertical-relative:paragraph;z-index:-167968" coordorigin="1367,-420" coordsize="4309,341">
            <v:rect style="position:absolute;left:1366;top:-421;width:352;height:341" filled="true" fillcolor="#e7ebec" stroked="false">
              <v:fill type="solid"/>
            </v:rect>
            <v:rect style="position:absolute;left:1746;top:-421;width:2628;height:341" filled="true" fillcolor="#cccfd0" stroked="false">
              <v:fill type="solid"/>
            </v:rect>
            <v:rect style="position:absolute;left:4402;top:-421;width:933;height:341" filled="true" fillcolor="#bcc0c1" stroked="false">
              <v:fill type="solid"/>
            </v:rect>
            <v:rect style="position:absolute;left:5363;top:-421;width:312;height:341" filled="true" fillcolor="#acb0b1" stroked="false">
              <v:fill type="solid"/>
            </v:rect>
            <w10:wrap type="none"/>
          </v:group>
        </w:pict>
      </w:r>
      <w:r>
        <w:rPr/>
        <w:pict>
          <v:group style="position:absolute;margin-left:68.330002pt;margin-top:-73.449699pt;width:202.7pt;height:17.05pt;mso-position-horizontal-relative:page;mso-position-vertical-relative:paragraph;z-index:-167944" coordorigin="1367,-1469" coordsize="4054,341">
            <v:rect style="position:absolute;left:1366;top:-1469;width:335;height:341" filled="true" fillcolor="#e7ebec" stroked="false">
              <v:fill type="solid"/>
            </v:rect>
            <v:rect style="position:absolute;left:1729;top:-1469;width:2141;height:341" filled="true" fillcolor="#cccfd0" stroked="false">
              <v:fill type="solid"/>
            </v:rect>
            <v:rect style="position:absolute;left:3898;top:-1469;width:1222;height:341" filled="true" fillcolor="#bcc0c1" stroked="false">
              <v:fill type="solid"/>
            </v:rect>
            <v:rect style="position:absolute;left:5148;top:-1469;width:273;height:341" filled="true" fillcolor="#acb0b1" stroked="false">
              <v:fill type="solid"/>
            </v:rect>
            <w10:wrap type="none"/>
          </v:group>
        </w:pict>
      </w:r>
      <w:r>
        <w:rPr>
          <w:w w:val="110"/>
          <w:sz w:val="16"/>
        </w:rPr>
        <w:t>Verkaufserlöse</w:t>
      </w:r>
    </w:p>
    <w:p>
      <w:pPr>
        <w:pStyle w:val="ListParagraph"/>
        <w:numPr>
          <w:ilvl w:val="0"/>
          <w:numId w:val="7"/>
        </w:numPr>
        <w:tabs>
          <w:tab w:pos="1538" w:val="left" w:leader="none"/>
        </w:tabs>
        <w:spacing w:line="240" w:lineRule="auto" w:before="5" w:after="0"/>
        <w:ind w:left="1537" w:right="0" w:hanging="171"/>
        <w:jc w:val="left"/>
        <w:rPr>
          <w:rFonts w:ascii="MS UI Gothic" w:hAnsi="MS UI Gothic"/>
          <w:color w:val="BCC0C1"/>
          <w:sz w:val="14"/>
        </w:rPr>
      </w:pPr>
      <w:r>
        <w:rPr>
          <w:w w:val="110"/>
          <w:sz w:val="16"/>
        </w:rPr>
        <w:t>Anzeigenerlöse</w:t>
      </w:r>
    </w:p>
    <w:p>
      <w:pPr>
        <w:pStyle w:val="ListParagraph"/>
        <w:numPr>
          <w:ilvl w:val="0"/>
          <w:numId w:val="7"/>
        </w:numPr>
        <w:tabs>
          <w:tab w:pos="1538" w:val="left" w:leader="none"/>
        </w:tabs>
        <w:spacing w:line="240" w:lineRule="auto" w:before="5" w:after="0"/>
        <w:ind w:left="1537" w:right="0" w:hanging="171"/>
        <w:jc w:val="left"/>
        <w:rPr>
          <w:rFonts w:ascii="MS UI Gothic" w:hAnsi="MS UI Gothic"/>
          <w:color w:val="CCCFD0"/>
          <w:sz w:val="14"/>
        </w:rPr>
      </w:pPr>
      <w:r>
        <w:rPr>
          <w:w w:val="110"/>
          <w:sz w:val="16"/>
        </w:rPr>
        <w:t>Druckereierlöse</w:t>
      </w:r>
    </w:p>
    <w:p>
      <w:pPr>
        <w:pStyle w:val="ListParagraph"/>
        <w:numPr>
          <w:ilvl w:val="0"/>
          <w:numId w:val="7"/>
        </w:numPr>
        <w:tabs>
          <w:tab w:pos="1538" w:val="left" w:leader="none"/>
        </w:tabs>
        <w:spacing w:line="240" w:lineRule="auto" w:before="5" w:after="0"/>
        <w:ind w:left="1537" w:right="0" w:hanging="171"/>
        <w:jc w:val="left"/>
        <w:rPr>
          <w:rFonts w:ascii="MS UI Gothic" w:hAnsi="MS UI Gothic"/>
          <w:color w:val="E7EBEC"/>
          <w:sz w:val="14"/>
        </w:rPr>
      </w:pPr>
      <w:r>
        <w:rPr>
          <w:w w:val="115"/>
          <w:sz w:val="16"/>
        </w:rPr>
        <w:t>Diverses</w:t>
      </w:r>
    </w:p>
    <w:p>
      <w:pPr>
        <w:pStyle w:val="ListParagraph"/>
        <w:numPr>
          <w:ilvl w:val="0"/>
          <w:numId w:val="8"/>
        </w:numPr>
        <w:tabs>
          <w:tab w:pos="1554" w:val="left" w:leader="none"/>
        </w:tabs>
        <w:spacing w:line="240" w:lineRule="auto" w:before="13" w:after="0"/>
        <w:ind w:left="1553" w:right="0" w:hanging="187"/>
        <w:jc w:val="left"/>
        <w:rPr>
          <w:sz w:val="16"/>
        </w:rPr>
      </w:pPr>
      <w:r>
        <w:rPr>
          <w:w w:val="110"/>
          <w:sz w:val="16"/>
        </w:rPr>
        <w:t>davon nicht konsolidierte</w:t>
      </w:r>
      <w:r>
        <w:rPr>
          <w:spacing w:val="23"/>
          <w:w w:val="110"/>
          <w:sz w:val="16"/>
        </w:rPr>
        <w:t> </w:t>
      </w:r>
      <w:r>
        <w:rPr>
          <w:w w:val="110"/>
          <w:sz w:val="16"/>
        </w:rPr>
        <w:t>Umsätze</w:t>
      </w:r>
    </w:p>
    <w:p>
      <w:pPr>
        <w:pStyle w:val="BodyText"/>
        <w:rPr>
          <w:sz w:val="20"/>
        </w:rPr>
      </w:pPr>
    </w:p>
    <w:p>
      <w:pPr>
        <w:pStyle w:val="BodyText"/>
        <w:spacing w:before="12"/>
        <w:rPr>
          <w:sz w:val="20"/>
        </w:rPr>
      </w:pPr>
    </w:p>
    <w:p>
      <w:pPr>
        <w:tabs>
          <w:tab w:pos="10494" w:val="left" w:leader="none"/>
        </w:tabs>
        <w:spacing w:before="101"/>
        <w:ind w:left="6072" w:right="0" w:firstLine="0"/>
        <w:jc w:val="left"/>
        <w:rPr>
          <w:sz w:val="16"/>
        </w:rPr>
      </w:pPr>
      <w:r>
        <w:rPr>
          <w:rFonts w:ascii="Arial"/>
          <w:b/>
          <w:w w:val="105"/>
          <w:sz w:val="16"/>
        </w:rPr>
        <w:t>Umsatzanteile</w:t>
      </w:r>
      <w:r>
        <w:rPr>
          <w:rFonts w:ascii="Arial"/>
          <w:b/>
          <w:spacing w:val="-23"/>
          <w:w w:val="105"/>
          <w:sz w:val="16"/>
        </w:rPr>
        <w:t> </w:t>
      </w:r>
      <w:r>
        <w:rPr>
          <w:rFonts w:ascii="Arial"/>
          <w:b/>
          <w:w w:val="105"/>
          <w:sz w:val="16"/>
        </w:rPr>
        <w:t>Asien</w:t>
        <w:tab/>
      </w:r>
      <w:r>
        <w:rPr>
          <w:w w:val="105"/>
          <w:sz w:val="16"/>
        </w:rPr>
        <w:t>in</w:t>
      </w:r>
      <w:r>
        <w:rPr>
          <w:spacing w:val="10"/>
          <w:w w:val="105"/>
          <w:sz w:val="16"/>
        </w:rPr>
        <w:t> </w:t>
      </w:r>
      <w:r>
        <w:rPr>
          <w:w w:val="105"/>
          <w:sz w:val="16"/>
        </w:rPr>
        <w:t>Prozent</w:t>
      </w:r>
    </w:p>
    <w:p>
      <w:pPr>
        <w:pStyle w:val="BodyText"/>
        <w:spacing w:before="5"/>
        <w:rPr>
          <w:sz w:val="14"/>
        </w:rPr>
      </w:pPr>
    </w:p>
    <w:p>
      <w:pPr>
        <w:spacing w:before="0"/>
        <w:ind w:left="0" w:right="2092" w:firstLine="0"/>
        <w:jc w:val="right"/>
        <w:rPr>
          <w:sz w:val="16"/>
        </w:rPr>
      </w:pPr>
      <w:r>
        <w:rPr/>
        <w:pict>
          <v:rect style="position:absolute;margin-left:303.609985pt;margin-top:.267769pt;width:215.43pt;height:17pt;mso-position-horizontal-relative:page;mso-position-vertical-relative:paragraph;z-index:4600" filled="true" fillcolor="#e7ebec" stroked="false">
            <v:fill type="solid"/>
            <w10:wrap type="none"/>
          </v:rect>
        </w:pict>
      </w:r>
      <w:r>
        <w:rPr>
          <w:spacing w:val="-2"/>
          <w:w w:val="110"/>
          <w:sz w:val="16"/>
        </w:rPr>
        <w:t>60,6</w:t>
      </w:r>
    </w:p>
    <w:p>
      <w:pPr>
        <w:pStyle w:val="BodyText"/>
      </w:pPr>
    </w:p>
    <w:p>
      <w:pPr>
        <w:spacing w:before="110"/>
        <w:ind w:left="0" w:right="2092" w:firstLine="0"/>
        <w:jc w:val="right"/>
        <w:rPr>
          <w:sz w:val="16"/>
        </w:rPr>
      </w:pPr>
      <w:r>
        <w:rPr/>
        <w:pict>
          <v:rect style="position:absolute;margin-left:303.609985pt;margin-top:5.738196pt;width:99.21pt;height:17.010pt;mso-position-horizontal-relative:page;mso-position-vertical-relative:paragraph;z-index:4552" filled="true" fillcolor="#dadddf" stroked="false">
            <v:fill type="solid"/>
            <w10:wrap type="none"/>
          </v:rect>
        </w:pict>
      </w:r>
      <w:r>
        <w:rPr>
          <w:spacing w:val="-2"/>
          <w:w w:val="110"/>
          <w:sz w:val="16"/>
        </w:rPr>
        <w:t>27,9</w:t>
      </w:r>
    </w:p>
    <w:p>
      <w:pPr>
        <w:pStyle w:val="BodyText"/>
      </w:pPr>
    </w:p>
    <w:p>
      <w:pPr>
        <w:spacing w:before="110"/>
        <w:ind w:left="0" w:right="2092" w:firstLine="0"/>
        <w:jc w:val="right"/>
        <w:rPr>
          <w:sz w:val="16"/>
        </w:rPr>
      </w:pPr>
      <w:r>
        <w:rPr/>
        <w:pict>
          <v:rect style="position:absolute;margin-left:303.609985pt;margin-top:5.708592pt;width:21.82pt;height:17.010pt;mso-position-horizontal-relative:page;mso-position-vertical-relative:paragraph;z-index:4576" filled="true" fillcolor="#cccfd0" stroked="false">
            <v:fill type="solid"/>
            <w10:wrap type="none"/>
          </v:rect>
        </w:pict>
      </w:r>
      <w:r>
        <w:rPr>
          <w:spacing w:val="-1"/>
          <w:w w:val="110"/>
          <w:sz w:val="16"/>
        </w:rPr>
        <w:t>6,2</w:t>
      </w:r>
    </w:p>
    <w:p>
      <w:pPr>
        <w:pStyle w:val="BodyText"/>
      </w:pPr>
    </w:p>
    <w:p>
      <w:pPr>
        <w:spacing w:before="110"/>
        <w:ind w:left="0" w:right="2092" w:firstLine="0"/>
        <w:jc w:val="right"/>
        <w:rPr>
          <w:sz w:val="16"/>
        </w:rPr>
      </w:pPr>
      <w:r>
        <w:rPr/>
        <w:pict>
          <v:rect style="position:absolute;margin-left:303.609985pt;margin-top:5.678989pt;width:18.7pt;height:17.010pt;mso-position-horizontal-relative:page;mso-position-vertical-relative:paragraph;z-index:4624" filled="true" fillcolor="#bcc0c1" stroked="false">
            <v:fill type="solid"/>
            <w10:wrap type="none"/>
          </v:rect>
        </w:pict>
      </w:r>
      <w:r>
        <w:rPr>
          <w:spacing w:val="-1"/>
          <w:w w:val="110"/>
          <w:sz w:val="16"/>
        </w:rPr>
        <w:t>5,3</w:t>
      </w:r>
    </w:p>
    <w:p>
      <w:pPr>
        <w:pStyle w:val="BodyText"/>
        <w:spacing w:before="9"/>
      </w:pPr>
    </w:p>
    <w:p>
      <w:pPr>
        <w:pStyle w:val="ListParagraph"/>
        <w:numPr>
          <w:ilvl w:val="1"/>
          <w:numId w:val="8"/>
        </w:numPr>
        <w:tabs>
          <w:tab w:pos="6243" w:val="left" w:leader="none"/>
        </w:tabs>
        <w:spacing w:line="240" w:lineRule="auto" w:before="93" w:after="0"/>
        <w:ind w:left="6242" w:right="0" w:hanging="170"/>
        <w:jc w:val="left"/>
        <w:rPr>
          <w:rFonts w:ascii="MS UI Gothic" w:hAnsi="MS UI Gothic"/>
          <w:color w:val="E7EBEC"/>
          <w:sz w:val="14"/>
        </w:rPr>
      </w:pPr>
      <w:r>
        <w:rPr>
          <w:w w:val="110"/>
          <w:sz w:val="16"/>
        </w:rPr>
        <w:t>Hongkong Druck</w:t>
      </w:r>
    </w:p>
    <w:p>
      <w:pPr>
        <w:pStyle w:val="ListParagraph"/>
        <w:numPr>
          <w:ilvl w:val="1"/>
          <w:numId w:val="8"/>
        </w:numPr>
        <w:tabs>
          <w:tab w:pos="6243" w:val="left" w:leader="none"/>
        </w:tabs>
        <w:spacing w:line="240" w:lineRule="auto" w:before="5" w:after="0"/>
        <w:ind w:left="6242" w:right="0" w:hanging="170"/>
        <w:jc w:val="left"/>
        <w:rPr>
          <w:rFonts w:ascii="MS UI Gothic" w:hAnsi="MS UI Gothic"/>
          <w:color w:val="DADDDF"/>
          <w:sz w:val="14"/>
        </w:rPr>
      </w:pPr>
      <w:r>
        <w:rPr>
          <w:w w:val="110"/>
          <w:sz w:val="16"/>
        </w:rPr>
        <w:t>Hongkong</w:t>
      </w:r>
      <w:r>
        <w:rPr>
          <w:spacing w:val="-4"/>
          <w:w w:val="110"/>
          <w:sz w:val="16"/>
        </w:rPr>
        <w:t> </w:t>
      </w:r>
      <w:r>
        <w:rPr>
          <w:spacing w:val="-3"/>
          <w:w w:val="110"/>
          <w:sz w:val="16"/>
        </w:rPr>
        <w:t>Verlag</w:t>
      </w:r>
    </w:p>
    <w:p>
      <w:pPr>
        <w:pStyle w:val="ListParagraph"/>
        <w:numPr>
          <w:ilvl w:val="1"/>
          <w:numId w:val="8"/>
        </w:numPr>
        <w:tabs>
          <w:tab w:pos="6243" w:val="left" w:leader="none"/>
        </w:tabs>
        <w:spacing w:line="204" w:lineRule="exact" w:before="5" w:after="0"/>
        <w:ind w:left="6242" w:right="0" w:hanging="170"/>
        <w:jc w:val="left"/>
        <w:rPr>
          <w:rFonts w:ascii="MS UI Gothic" w:hAnsi="MS UI Gothic"/>
          <w:color w:val="CCCFD0"/>
          <w:sz w:val="14"/>
        </w:rPr>
      </w:pPr>
      <w:r>
        <w:rPr>
          <w:w w:val="105"/>
          <w:sz w:val="16"/>
        </w:rPr>
        <w:t>China (inkl. nicht konsoliderte</w:t>
      </w:r>
      <w:r>
        <w:rPr>
          <w:spacing w:val="4"/>
          <w:w w:val="105"/>
          <w:sz w:val="16"/>
        </w:rPr>
        <w:t> </w:t>
      </w:r>
      <w:r>
        <w:rPr>
          <w:w w:val="105"/>
          <w:sz w:val="16"/>
        </w:rPr>
        <w:t>Umsätze)</w:t>
      </w:r>
    </w:p>
    <w:p>
      <w:pPr>
        <w:pStyle w:val="ListParagraph"/>
        <w:numPr>
          <w:ilvl w:val="1"/>
          <w:numId w:val="8"/>
        </w:numPr>
        <w:tabs>
          <w:tab w:pos="6243" w:val="left" w:leader="none"/>
          <w:tab w:pos="12648" w:val="right" w:leader="none"/>
        </w:tabs>
        <w:spacing w:line="218" w:lineRule="exact" w:before="0" w:after="0"/>
        <w:ind w:left="6242" w:right="0" w:hanging="170"/>
        <w:jc w:val="left"/>
        <w:rPr>
          <w:rFonts w:ascii="MS UI Gothic" w:hAnsi="MS UI Gothic"/>
          <w:color w:val="BCC0C1"/>
          <w:sz w:val="14"/>
        </w:rPr>
      </w:pPr>
      <w:r>
        <w:rPr>
          <w:w w:val="105"/>
          <w:sz w:val="16"/>
        </w:rPr>
        <w:t>Vietnam (inkl. nicht</w:t>
      </w:r>
      <w:r>
        <w:rPr>
          <w:spacing w:val="31"/>
          <w:w w:val="105"/>
          <w:sz w:val="16"/>
        </w:rPr>
        <w:t> </w:t>
      </w:r>
      <w:r>
        <w:rPr>
          <w:w w:val="105"/>
          <w:sz w:val="16"/>
        </w:rPr>
        <w:t>konsoliderte</w:t>
      </w:r>
      <w:r>
        <w:rPr>
          <w:spacing w:val="11"/>
          <w:w w:val="105"/>
          <w:sz w:val="16"/>
        </w:rPr>
        <w:t> </w:t>
      </w:r>
      <w:r>
        <w:rPr>
          <w:w w:val="105"/>
          <w:sz w:val="16"/>
        </w:rPr>
        <w:t>Umsätze)</w:t>
        <w:tab/>
      </w:r>
      <w:r>
        <w:rPr>
          <w:w w:val="105"/>
          <w:sz w:val="18"/>
        </w:rPr>
        <w:t>33</w:t>
      </w:r>
    </w:p>
    <w:p>
      <w:pPr>
        <w:spacing w:after="0" w:line="218" w:lineRule="exact"/>
        <w:jc w:val="left"/>
        <w:rPr>
          <w:rFonts w:ascii="MS UI Gothic" w:hAnsi="MS UI Gothic"/>
          <w:sz w:val="14"/>
        </w:rPr>
        <w:sectPr>
          <w:pgSz w:w="12920" w:h="15860"/>
          <w:pgMar w:top="820" w:bottom="280" w:left="0" w:right="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7"/>
        </w:rPr>
      </w:pPr>
    </w:p>
    <w:p>
      <w:pPr>
        <w:tabs>
          <w:tab w:pos="8679" w:val="left" w:leader="none"/>
        </w:tabs>
        <w:spacing w:before="0"/>
        <w:ind w:left="3691" w:right="0" w:firstLine="0"/>
        <w:jc w:val="left"/>
        <w:rPr>
          <w:rFonts w:ascii="Arial"/>
          <w:b/>
          <w:sz w:val="15"/>
        </w:rPr>
      </w:pPr>
      <w:r>
        <w:rPr>
          <w:w w:val="110"/>
          <w:sz w:val="15"/>
        </w:rPr>
        <w:t>Andy Warhol </w:t>
      </w:r>
      <w:r>
        <w:rPr>
          <w:rFonts w:ascii="Arial"/>
          <w:b/>
          <w:w w:val="110"/>
          <w:sz w:val="15"/>
        </w:rPr>
        <w:t>|</w:t>
      </w:r>
      <w:r>
        <w:rPr>
          <w:rFonts w:ascii="Arial"/>
          <w:b/>
          <w:spacing w:val="-13"/>
          <w:w w:val="110"/>
          <w:sz w:val="15"/>
        </w:rPr>
        <w:t> </w:t>
      </w:r>
      <w:r>
        <w:rPr>
          <w:w w:val="110"/>
          <w:sz w:val="15"/>
        </w:rPr>
        <w:t>Bruno</w:t>
      </w:r>
      <w:r>
        <w:rPr>
          <w:spacing w:val="-1"/>
          <w:w w:val="110"/>
          <w:sz w:val="15"/>
        </w:rPr>
        <w:t> </w:t>
      </w:r>
      <w:r>
        <w:rPr>
          <w:w w:val="110"/>
          <w:sz w:val="15"/>
        </w:rPr>
        <w:t>Bischofberger</w:t>
        <w:tab/>
        <w:t>Bruno Bischofberger</w:t>
      </w:r>
      <w:r>
        <w:rPr>
          <w:spacing w:val="-5"/>
          <w:w w:val="110"/>
          <w:sz w:val="15"/>
        </w:rPr>
        <w:t> </w:t>
      </w:r>
      <w:r>
        <w:rPr>
          <w:rFonts w:ascii="Arial"/>
          <w:b/>
          <w:w w:val="110"/>
          <w:sz w:val="15"/>
        </w:rPr>
        <w:t>|</w:t>
      </w:r>
    </w:p>
    <w:p>
      <w:pPr>
        <w:spacing w:before="7"/>
        <w:ind w:left="0" w:right="302" w:firstLine="0"/>
        <w:jc w:val="right"/>
        <w:rPr>
          <w:sz w:val="15"/>
        </w:rPr>
      </w:pPr>
      <w:r>
        <w:rPr>
          <w:w w:val="105"/>
          <w:sz w:val="15"/>
        </w:rPr>
        <w:t>Paulette Goddard</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spacing w:before="0"/>
        <w:ind w:left="1100" w:right="0" w:firstLine="0"/>
        <w:jc w:val="left"/>
        <w:rPr>
          <w:rFonts w:ascii="Arial"/>
          <w:b/>
          <w:sz w:val="15"/>
        </w:rPr>
      </w:pPr>
      <w:r>
        <w:rPr>
          <w:w w:val="105"/>
          <w:sz w:val="15"/>
        </w:rPr>
        <w:t>Paulette Goddard </w:t>
      </w:r>
      <w:r>
        <w:rPr>
          <w:rFonts w:ascii="Arial"/>
          <w:b/>
          <w:w w:val="105"/>
          <w:sz w:val="15"/>
        </w:rPr>
        <w:t>|</w:t>
      </w:r>
    </w:p>
    <w:p>
      <w:pPr>
        <w:spacing w:before="7"/>
        <w:ind w:left="1100" w:right="0" w:firstLine="0"/>
        <w:jc w:val="left"/>
        <w:rPr>
          <w:sz w:val="15"/>
        </w:rPr>
      </w:pPr>
      <w:r>
        <w:rPr/>
        <w:pict>
          <v:group style="position:absolute;margin-left:.06pt;margin-top:-182.891891pt;width:646pt;height:246.65pt;mso-position-horizontal-relative:page;mso-position-vertical-relative:paragraph;z-index:-167920" coordorigin="1,-3658" coordsize="12920,4933">
            <v:shape style="position:absolute;left:1;top:-3658;width:3634;height:4933" type="#_x0000_t75" stroked="false">
              <v:imagedata r:id="rId125" o:title=""/>
            </v:shape>
            <v:shape style="position:absolute;left:3691;top:-2978;width:4933;height:3118" type="#_x0000_t75" stroked="false">
              <v:imagedata r:id="rId126" o:title=""/>
            </v:shape>
            <v:shape style="position:absolute;left:8680;top:-2978;width:2552;height:3119" type="#_x0000_t75" stroked="false">
              <v:imagedata r:id="rId127" o:title=""/>
            </v:shape>
            <v:shape style="position:absolute;left:11287;top:-2473;width:1633;height:2268" type="#_x0000_t75" stroked="false">
              <v:imagedata r:id="rId128" o:title=""/>
            </v:shape>
            <w10:wrap type="none"/>
          </v:group>
        </w:pict>
      </w:r>
      <w:r>
        <w:rPr>
          <w:w w:val="105"/>
          <w:sz w:val="15"/>
        </w:rPr>
        <w:t>Ray Millard</w:t>
      </w:r>
    </w:p>
    <w:p>
      <w:pPr>
        <w:spacing w:after="0"/>
        <w:jc w:val="left"/>
        <w:rPr>
          <w:sz w:val="15"/>
        </w:rPr>
        <w:sectPr>
          <w:type w:val="continuous"/>
          <w:pgSz w:w="12920" w:h="15860"/>
          <w:pgMar w:top="480" w:bottom="0" w:left="0" w:right="20"/>
          <w:cols w:num="2" w:equalWidth="0">
            <w:col w:w="10147" w:space="40"/>
            <w:col w:w="2713"/>
          </w:cols>
        </w:sectPr>
      </w:pPr>
    </w:p>
    <w:p>
      <w:pPr>
        <w:pStyle w:val="Heading1"/>
        <w:ind w:left="2518"/>
      </w:pPr>
      <w:r>
        <w:rPr>
          <w:w w:val="105"/>
        </w:rPr>
        <w:t>Ringier Print</w:t>
      </w:r>
    </w:p>
    <w:p>
      <w:pPr>
        <w:pStyle w:val="BodyText"/>
        <w:spacing w:line="252" w:lineRule="auto" w:before="326"/>
        <w:ind w:left="2551" w:right="809"/>
      </w:pPr>
      <w:r>
        <w:rPr>
          <w:w w:val="110"/>
        </w:rPr>
        <w:t>Der</w:t>
      </w:r>
      <w:r>
        <w:rPr>
          <w:spacing w:val="-9"/>
          <w:w w:val="110"/>
        </w:rPr>
        <w:t> </w:t>
      </w:r>
      <w:r>
        <w:rPr>
          <w:w w:val="110"/>
        </w:rPr>
        <w:t>Printbereich</w:t>
      </w:r>
      <w:r>
        <w:rPr>
          <w:spacing w:val="-8"/>
          <w:w w:val="110"/>
        </w:rPr>
        <w:t> </w:t>
      </w:r>
      <w:r>
        <w:rPr>
          <w:w w:val="110"/>
        </w:rPr>
        <w:t>wurde</w:t>
      </w:r>
      <w:r>
        <w:rPr>
          <w:spacing w:val="-8"/>
          <w:w w:val="110"/>
        </w:rPr>
        <w:t> </w:t>
      </w:r>
      <w:r>
        <w:rPr>
          <w:w w:val="110"/>
        </w:rPr>
        <w:t>bereits</w:t>
      </w:r>
      <w:r>
        <w:rPr>
          <w:spacing w:val="-9"/>
          <w:w w:val="110"/>
        </w:rPr>
        <w:t> </w:t>
      </w:r>
      <w:r>
        <w:rPr>
          <w:w w:val="110"/>
        </w:rPr>
        <w:t>im</w:t>
      </w:r>
      <w:r>
        <w:rPr>
          <w:spacing w:val="-8"/>
          <w:w w:val="110"/>
        </w:rPr>
        <w:t> </w:t>
      </w:r>
      <w:r>
        <w:rPr>
          <w:w w:val="110"/>
        </w:rPr>
        <w:t>Frühjahr</w:t>
      </w:r>
      <w:r>
        <w:rPr>
          <w:spacing w:val="-8"/>
          <w:w w:val="110"/>
        </w:rPr>
        <w:t> </w:t>
      </w:r>
      <w:r>
        <w:rPr>
          <w:w w:val="110"/>
        </w:rPr>
        <w:t>2002</w:t>
      </w:r>
      <w:r>
        <w:rPr>
          <w:spacing w:val="-8"/>
          <w:w w:val="110"/>
        </w:rPr>
        <w:t> </w:t>
      </w:r>
      <w:r>
        <w:rPr>
          <w:w w:val="110"/>
        </w:rPr>
        <w:t>mit</w:t>
      </w:r>
      <w:r>
        <w:rPr>
          <w:spacing w:val="-9"/>
          <w:w w:val="110"/>
        </w:rPr>
        <w:t> </w:t>
      </w:r>
      <w:r>
        <w:rPr>
          <w:w w:val="110"/>
        </w:rPr>
        <w:t>dem</w:t>
      </w:r>
      <w:r>
        <w:rPr>
          <w:spacing w:val="-8"/>
          <w:w w:val="110"/>
        </w:rPr>
        <w:t> </w:t>
      </w:r>
      <w:r>
        <w:rPr>
          <w:w w:val="110"/>
        </w:rPr>
        <w:t>sich</w:t>
      </w:r>
      <w:r>
        <w:rPr>
          <w:spacing w:val="-8"/>
          <w:w w:val="110"/>
        </w:rPr>
        <w:t> </w:t>
      </w:r>
      <w:r>
        <w:rPr>
          <w:w w:val="110"/>
        </w:rPr>
        <w:t>verschlechternden</w:t>
      </w:r>
      <w:r>
        <w:rPr>
          <w:spacing w:val="-9"/>
          <w:w w:val="110"/>
        </w:rPr>
        <w:t> </w:t>
      </w:r>
      <w:r>
        <w:rPr>
          <w:w w:val="110"/>
        </w:rPr>
        <w:t>wirtschaftlichen</w:t>
      </w:r>
      <w:r>
        <w:rPr>
          <w:spacing w:val="-8"/>
          <w:w w:val="110"/>
        </w:rPr>
        <w:t> </w:t>
      </w:r>
      <w:r>
        <w:rPr>
          <w:w w:val="110"/>
        </w:rPr>
        <w:t>Umfeld</w:t>
      </w:r>
      <w:r>
        <w:rPr>
          <w:spacing w:val="-8"/>
          <w:w w:val="110"/>
        </w:rPr>
        <w:t> </w:t>
      </w:r>
      <w:r>
        <w:rPr>
          <w:w w:val="110"/>
        </w:rPr>
        <w:t>konfrontiert. In den Sommermonaten stockte die Nachfrage massiv und erholte sich im Herbst nur saisonbedingt. Die Aktivitäten konzentrierten sich auf ein striktes Kostenmanagement und die Umsetzung der mittelfristig eingeleiteten Projekte: Vier davon sind besonders zu</w:t>
      </w:r>
      <w:r>
        <w:rPr>
          <w:spacing w:val="1"/>
          <w:w w:val="110"/>
        </w:rPr>
        <w:t> </w:t>
      </w:r>
      <w:r>
        <w:rPr>
          <w:w w:val="110"/>
        </w:rPr>
        <w:t>erwähnen:</w:t>
      </w:r>
    </w:p>
    <w:p>
      <w:pPr>
        <w:pStyle w:val="BodyText"/>
        <w:spacing w:before="8"/>
      </w:pPr>
    </w:p>
    <w:p>
      <w:pPr>
        <w:pStyle w:val="BodyText"/>
        <w:spacing w:line="252" w:lineRule="auto"/>
        <w:ind w:left="2551" w:right="765"/>
      </w:pPr>
      <w:r>
        <w:rPr>
          <w:w w:val="110"/>
        </w:rPr>
        <w:t>Im März 2002 erfolgte in der Druckerei in Zofingen im Rahmen eines Kundenanlasses, zusammen mit dem Lieferanten Koenig &amp; Bauer AG und viel europäischer Druck-Prominenz, die Präsentation der ersten 48-Seiten-Rollenoffsetanlage. Mitte Jahr begann in Zofingen die zweite Bauetappe. Die zweite Anlage wird ab Januar 2003 installiert und den   Betrieb anfangs Mai 2003 aufnehmen. In der Druckerei Winterthur erfolgte eine erste Kapazitätsrücknahme im Bogen- offset- und Vorstufenbereich. Die Planung für das Jahr 2003 (Integration nach Zofingen) wurde in allen Details vor- angetrieben.</w:t>
      </w:r>
      <w:r>
        <w:rPr>
          <w:spacing w:val="-10"/>
          <w:w w:val="110"/>
        </w:rPr>
        <w:t> </w:t>
      </w:r>
      <w:r>
        <w:rPr>
          <w:w w:val="110"/>
        </w:rPr>
        <w:t>Die</w:t>
      </w:r>
      <w:r>
        <w:rPr>
          <w:spacing w:val="-9"/>
          <w:w w:val="110"/>
        </w:rPr>
        <w:t> </w:t>
      </w:r>
      <w:r>
        <w:rPr>
          <w:w w:val="110"/>
        </w:rPr>
        <w:t>Zeitungsdruckerei</w:t>
      </w:r>
      <w:r>
        <w:rPr>
          <w:spacing w:val="-9"/>
          <w:w w:val="110"/>
        </w:rPr>
        <w:t> </w:t>
      </w:r>
      <w:r>
        <w:rPr>
          <w:w w:val="110"/>
        </w:rPr>
        <w:t>Adligenswil</w:t>
      </w:r>
      <w:r>
        <w:rPr>
          <w:spacing w:val="-10"/>
          <w:w w:val="110"/>
        </w:rPr>
        <w:t> </w:t>
      </w:r>
      <w:r>
        <w:rPr>
          <w:w w:val="110"/>
        </w:rPr>
        <w:t>stellte</w:t>
      </w:r>
      <w:r>
        <w:rPr>
          <w:spacing w:val="-9"/>
          <w:w w:val="110"/>
        </w:rPr>
        <w:t> </w:t>
      </w:r>
      <w:r>
        <w:rPr>
          <w:w w:val="110"/>
        </w:rPr>
        <w:t>sich</w:t>
      </w:r>
      <w:r>
        <w:rPr>
          <w:spacing w:val="-9"/>
          <w:w w:val="110"/>
        </w:rPr>
        <w:t> </w:t>
      </w:r>
      <w:r>
        <w:rPr>
          <w:w w:val="110"/>
        </w:rPr>
        <w:t>einem</w:t>
      </w:r>
      <w:r>
        <w:rPr>
          <w:spacing w:val="-9"/>
          <w:w w:val="110"/>
        </w:rPr>
        <w:t> </w:t>
      </w:r>
      <w:r>
        <w:rPr>
          <w:w w:val="110"/>
        </w:rPr>
        <w:t>internationalen</w:t>
      </w:r>
      <w:r>
        <w:rPr>
          <w:spacing w:val="-10"/>
          <w:w w:val="110"/>
        </w:rPr>
        <w:t> </w:t>
      </w:r>
      <w:r>
        <w:rPr>
          <w:w w:val="110"/>
        </w:rPr>
        <w:t>Benchmark-Vergleich,</w:t>
      </w:r>
      <w:r>
        <w:rPr>
          <w:spacing w:val="-9"/>
          <w:w w:val="110"/>
        </w:rPr>
        <w:t> </w:t>
      </w:r>
      <w:r>
        <w:rPr>
          <w:w w:val="110"/>
        </w:rPr>
        <w:t>bestand</w:t>
      </w:r>
      <w:r>
        <w:rPr>
          <w:spacing w:val="-9"/>
          <w:w w:val="110"/>
        </w:rPr>
        <w:t> </w:t>
      </w:r>
      <w:r>
        <w:rPr>
          <w:w w:val="110"/>
        </w:rPr>
        <w:t>diesen mit</w:t>
      </w:r>
      <w:r>
        <w:rPr>
          <w:spacing w:val="5"/>
          <w:w w:val="110"/>
        </w:rPr>
        <w:t> </w:t>
      </w:r>
      <w:r>
        <w:rPr>
          <w:w w:val="110"/>
        </w:rPr>
        <w:t>Bravour</w:t>
      </w:r>
      <w:r>
        <w:rPr>
          <w:spacing w:val="6"/>
          <w:w w:val="110"/>
        </w:rPr>
        <w:t> </w:t>
      </w:r>
      <w:r>
        <w:rPr>
          <w:w w:val="110"/>
        </w:rPr>
        <w:t>und</w:t>
      </w:r>
      <w:r>
        <w:rPr>
          <w:spacing w:val="6"/>
          <w:w w:val="110"/>
        </w:rPr>
        <w:t> </w:t>
      </w:r>
      <w:r>
        <w:rPr>
          <w:w w:val="110"/>
        </w:rPr>
        <w:t>wurde</w:t>
      </w:r>
      <w:r>
        <w:rPr>
          <w:spacing w:val="6"/>
          <w:w w:val="110"/>
        </w:rPr>
        <w:t> </w:t>
      </w:r>
      <w:r>
        <w:rPr>
          <w:w w:val="110"/>
        </w:rPr>
        <w:t>im</w:t>
      </w:r>
      <w:r>
        <w:rPr>
          <w:spacing w:val="6"/>
          <w:w w:val="110"/>
        </w:rPr>
        <w:t> </w:t>
      </w:r>
      <w:r>
        <w:rPr>
          <w:w w:val="110"/>
        </w:rPr>
        <w:t>Herbst</w:t>
      </w:r>
      <w:r>
        <w:rPr>
          <w:spacing w:val="6"/>
          <w:w w:val="110"/>
        </w:rPr>
        <w:t> </w:t>
      </w:r>
      <w:r>
        <w:rPr>
          <w:w w:val="110"/>
        </w:rPr>
        <w:t>2002</w:t>
      </w:r>
      <w:r>
        <w:rPr>
          <w:spacing w:val="6"/>
          <w:w w:val="110"/>
        </w:rPr>
        <w:t> </w:t>
      </w:r>
      <w:r>
        <w:rPr>
          <w:w w:val="110"/>
        </w:rPr>
        <w:t>an</w:t>
      </w:r>
      <w:r>
        <w:rPr>
          <w:spacing w:val="6"/>
          <w:w w:val="110"/>
        </w:rPr>
        <w:t> </w:t>
      </w:r>
      <w:r>
        <w:rPr>
          <w:w w:val="110"/>
        </w:rPr>
        <w:t>der</w:t>
      </w:r>
      <w:r>
        <w:rPr>
          <w:spacing w:val="6"/>
          <w:w w:val="110"/>
        </w:rPr>
        <w:t> </w:t>
      </w:r>
      <w:r>
        <w:rPr>
          <w:w w:val="110"/>
        </w:rPr>
        <w:t>IFRA</w:t>
      </w:r>
      <w:r>
        <w:rPr>
          <w:spacing w:val="6"/>
          <w:w w:val="110"/>
        </w:rPr>
        <w:t> </w:t>
      </w:r>
      <w:r>
        <w:rPr>
          <w:w w:val="110"/>
        </w:rPr>
        <w:t>mit</w:t>
      </w:r>
      <w:r>
        <w:rPr>
          <w:spacing w:val="6"/>
          <w:w w:val="110"/>
        </w:rPr>
        <w:t> </w:t>
      </w:r>
      <w:r>
        <w:rPr>
          <w:w w:val="110"/>
        </w:rPr>
        <w:t>zwei</w:t>
      </w:r>
      <w:r>
        <w:rPr>
          <w:spacing w:val="6"/>
          <w:w w:val="110"/>
        </w:rPr>
        <w:t> </w:t>
      </w:r>
      <w:r>
        <w:rPr>
          <w:w w:val="110"/>
        </w:rPr>
        <w:t>Awards</w:t>
      </w:r>
      <w:r>
        <w:rPr>
          <w:spacing w:val="5"/>
          <w:w w:val="110"/>
        </w:rPr>
        <w:t> </w:t>
      </w:r>
      <w:r>
        <w:rPr>
          <w:w w:val="110"/>
        </w:rPr>
        <w:t>für</w:t>
      </w:r>
      <w:r>
        <w:rPr>
          <w:spacing w:val="6"/>
          <w:w w:val="110"/>
        </w:rPr>
        <w:t> </w:t>
      </w:r>
      <w:r>
        <w:rPr>
          <w:w w:val="110"/>
        </w:rPr>
        <w:t>höchste</w:t>
      </w:r>
      <w:r>
        <w:rPr>
          <w:spacing w:val="6"/>
          <w:w w:val="110"/>
        </w:rPr>
        <w:t> </w:t>
      </w:r>
      <w:r>
        <w:rPr>
          <w:w w:val="110"/>
        </w:rPr>
        <w:t>Qualität</w:t>
      </w:r>
      <w:r>
        <w:rPr>
          <w:spacing w:val="6"/>
          <w:w w:val="110"/>
        </w:rPr>
        <w:t> </w:t>
      </w:r>
      <w:r>
        <w:rPr>
          <w:w w:val="110"/>
        </w:rPr>
        <w:t>ausgezeichnet.</w:t>
      </w:r>
    </w:p>
    <w:p>
      <w:pPr>
        <w:pStyle w:val="BodyText"/>
        <w:spacing w:before="5"/>
      </w:pPr>
    </w:p>
    <w:p>
      <w:pPr>
        <w:pStyle w:val="BodyText"/>
        <w:spacing w:line="252" w:lineRule="auto"/>
        <w:ind w:left="2551" w:right="935"/>
      </w:pPr>
      <w:r>
        <w:rPr>
          <w:w w:val="110"/>
        </w:rPr>
        <w:t>Die finanzielle Situation 2002 hat sich gegenüber dem </w:t>
      </w:r>
      <w:r>
        <w:rPr>
          <w:spacing w:val="-3"/>
          <w:w w:val="110"/>
        </w:rPr>
        <w:t>Vorjahr </w:t>
      </w:r>
      <w:r>
        <w:rPr>
          <w:w w:val="110"/>
        </w:rPr>
        <w:t>generell verschlechtert. Der Gesamtumsatz ging </w:t>
      </w:r>
      <w:r>
        <w:rPr>
          <w:spacing w:val="-4"/>
          <w:w w:val="110"/>
        </w:rPr>
        <w:t>zwar, </w:t>
      </w:r>
      <w:r>
        <w:rPr>
          <w:w w:val="110"/>
        </w:rPr>
        <w:t>beeinflusst durch den Integrationseffekt der Druckerei Winterthur per Mitte 2001, lediglich um vier Prozent zurück. Die Exportumsätze sanken jedoch um 30 Prozent. Neben den währungsbedingten Einflüssen waren es primär die extremen Überkapazitäten, die Ringier Print zu schaffen machten. Der Anteil der eigenen </w:t>
      </w:r>
      <w:r>
        <w:rPr>
          <w:spacing w:val="-3"/>
          <w:w w:val="110"/>
        </w:rPr>
        <w:t>Verlage </w:t>
      </w:r>
      <w:r>
        <w:rPr>
          <w:w w:val="110"/>
        </w:rPr>
        <w:t>am Gesamtumsatz machte in Zofingen 31 Prozent aus (Vorjahr 32 Prozent), in Adligenswil waren es unverändert 60</w:t>
      </w:r>
      <w:r>
        <w:rPr>
          <w:spacing w:val="43"/>
          <w:w w:val="110"/>
        </w:rPr>
        <w:t> </w:t>
      </w:r>
      <w:r>
        <w:rPr>
          <w:w w:val="110"/>
        </w:rPr>
        <w:t>Prozent.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pStyle w:val="BodyText"/>
        <w:spacing w:before="101"/>
        <w:ind w:left="283"/>
      </w:pPr>
      <w:r>
        <w:rPr>
          <w:w w:val="110"/>
        </w:rPr>
        <w:t>34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after="0"/>
        <w:rPr>
          <w:sz w:val="21"/>
        </w:rPr>
        <w:sectPr>
          <w:pgSz w:w="12920" w:h="15860"/>
          <w:pgMar w:top="680" w:bottom="280" w:left="0" w:right="20"/>
        </w:sectPr>
      </w:pPr>
    </w:p>
    <w:p>
      <w:pPr>
        <w:spacing w:before="101"/>
        <w:ind w:left="283" w:right="0" w:firstLine="0"/>
        <w:jc w:val="left"/>
        <w:rPr>
          <w:sz w:val="15"/>
        </w:rPr>
      </w:pPr>
      <w:r>
        <w:rPr/>
        <w:pict>
          <v:group style="position:absolute;margin-left:.06pt;margin-top:-166.136978pt;width:646pt;height:252.3pt;mso-position-horizontal-relative:page;mso-position-vertical-relative:paragraph;z-index:-167896" coordorigin="1,-3323" coordsize="12920,5046">
            <v:shape style="position:absolute;left:1;top:-1622;width:2097;height:1701" type="#_x0000_t75" stroked="false">
              <v:imagedata r:id="rId129" o:title=""/>
            </v:shape>
            <v:shape style="position:absolute;left:2154;top:-3323;width:4252;height:5046" type="#_x0000_t75" stroked="false">
              <v:imagedata r:id="rId130" o:title=""/>
            </v:shape>
            <v:shape style="position:absolute;left:6463;top:-1679;width:2211;height:1814" type="#_x0000_t75" stroked="false">
              <v:imagedata r:id="rId131" o:title=""/>
            </v:shape>
            <v:shape style="position:absolute;left:8730;top:-1679;width:2268;height:1814" type="#_x0000_t75" stroked="false">
              <v:imagedata r:id="rId132" o:title=""/>
            </v:shape>
            <v:shape style="position:absolute;left:11055;top:-2813;width:1866;height:4026" type="#_x0000_t75" stroked="false">
              <v:imagedata r:id="rId133" o:title=""/>
            </v:shape>
            <w10:wrap type="none"/>
          </v:group>
        </w:pict>
      </w:r>
      <w:r>
        <w:rPr>
          <w:w w:val="110"/>
          <w:sz w:val="15"/>
        </w:rPr>
        <w:t>Ray Millard </w:t>
      </w:r>
      <w:r>
        <w:rPr>
          <w:rFonts w:ascii="Arial"/>
          <w:b/>
          <w:w w:val="110"/>
          <w:sz w:val="15"/>
        </w:rPr>
        <w:t>| </w:t>
      </w:r>
      <w:r>
        <w:rPr>
          <w:w w:val="110"/>
          <w:sz w:val="15"/>
        </w:rPr>
        <w:t>Jane Wyman</w:t>
      </w:r>
    </w:p>
    <w:p>
      <w:pPr>
        <w:tabs>
          <w:tab w:pos="2551" w:val="left" w:leader="none"/>
        </w:tabs>
        <w:spacing w:before="157"/>
        <w:ind w:left="283" w:right="0" w:firstLine="0"/>
        <w:jc w:val="left"/>
        <w:rPr>
          <w:sz w:val="15"/>
        </w:rPr>
      </w:pPr>
      <w:r>
        <w:rPr/>
        <w:br w:type="column"/>
      </w:r>
      <w:r>
        <w:rPr>
          <w:w w:val="110"/>
          <w:sz w:val="15"/>
        </w:rPr>
        <w:t>Ronald Reagan </w:t>
      </w:r>
      <w:r>
        <w:rPr>
          <w:rFonts w:ascii="Arial"/>
          <w:b/>
          <w:w w:val="110"/>
          <w:sz w:val="15"/>
        </w:rPr>
        <w:t>|</w:t>
      </w:r>
      <w:r>
        <w:rPr>
          <w:rFonts w:ascii="Arial"/>
          <w:b/>
          <w:spacing w:val="6"/>
          <w:w w:val="110"/>
          <w:sz w:val="15"/>
        </w:rPr>
        <w:t> </w:t>
      </w:r>
      <w:r>
        <w:rPr>
          <w:w w:val="110"/>
          <w:sz w:val="15"/>
        </w:rPr>
        <w:t>Doris</w:t>
      </w:r>
      <w:r>
        <w:rPr>
          <w:spacing w:val="4"/>
          <w:w w:val="110"/>
          <w:sz w:val="15"/>
        </w:rPr>
        <w:t> </w:t>
      </w:r>
      <w:r>
        <w:rPr>
          <w:w w:val="110"/>
          <w:sz w:val="15"/>
        </w:rPr>
        <w:t>Day</w:t>
        <w:tab/>
        <w:t>Doris Day </w:t>
      </w:r>
      <w:r>
        <w:rPr>
          <w:rFonts w:ascii="Arial"/>
          <w:b/>
          <w:w w:val="110"/>
          <w:sz w:val="15"/>
        </w:rPr>
        <w:t>| </w:t>
      </w:r>
      <w:r>
        <w:rPr>
          <w:w w:val="110"/>
          <w:sz w:val="15"/>
        </w:rPr>
        <w:t>James</w:t>
      </w:r>
      <w:r>
        <w:rPr>
          <w:spacing w:val="24"/>
          <w:w w:val="110"/>
          <w:sz w:val="15"/>
        </w:rPr>
        <w:t> </w:t>
      </w:r>
      <w:r>
        <w:rPr>
          <w:w w:val="110"/>
          <w:sz w:val="15"/>
        </w:rPr>
        <w:t>Stewart</w:t>
      </w:r>
    </w:p>
    <w:p>
      <w:pPr>
        <w:spacing w:after="0"/>
        <w:jc w:val="left"/>
        <w:rPr>
          <w:sz w:val="15"/>
        </w:rPr>
        <w:sectPr>
          <w:type w:val="continuous"/>
          <w:pgSz w:w="12920" w:h="15860"/>
          <w:pgMar w:top="480" w:bottom="0" w:left="0" w:right="20"/>
          <w:cols w:num="2" w:equalWidth="0">
            <w:col w:w="2082" w:space="4097"/>
            <w:col w:w="6721"/>
          </w:cols>
        </w:sectPr>
      </w:pPr>
    </w:p>
    <w:p>
      <w:pPr>
        <w:pStyle w:val="BodyText"/>
        <w:rPr>
          <w:sz w:val="20"/>
        </w:rPr>
      </w:pPr>
    </w:p>
    <w:p>
      <w:pPr>
        <w:pStyle w:val="BodyText"/>
        <w:rPr>
          <w:sz w:val="20"/>
        </w:rPr>
      </w:pPr>
    </w:p>
    <w:p>
      <w:pPr>
        <w:pStyle w:val="BodyText"/>
        <w:rPr>
          <w:sz w:val="25"/>
        </w:rPr>
      </w:pPr>
    </w:p>
    <w:p>
      <w:pPr>
        <w:spacing w:after="0"/>
        <w:rPr>
          <w:sz w:val="25"/>
        </w:rPr>
        <w:sectPr>
          <w:type w:val="continuous"/>
          <w:pgSz w:w="12920" w:h="15860"/>
          <w:pgMar w:top="480" w:bottom="0" w:left="0" w:right="20"/>
        </w:sectPr>
      </w:pPr>
    </w:p>
    <w:p>
      <w:pPr>
        <w:pStyle w:val="BodyText"/>
      </w:pPr>
    </w:p>
    <w:p>
      <w:pPr>
        <w:pStyle w:val="BodyText"/>
      </w:pPr>
    </w:p>
    <w:p>
      <w:pPr>
        <w:pStyle w:val="BodyText"/>
        <w:spacing w:before="1"/>
        <w:rPr>
          <w:sz w:val="14"/>
        </w:rPr>
      </w:pPr>
    </w:p>
    <w:p>
      <w:pPr>
        <w:spacing w:before="0"/>
        <w:ind w:left="2154" w:right="0" w:firstLine="0"/>
        <w:jc w:val="left"/>
        <w:rPr>
          <w:sz w:val="15"/>
        </w:rPr>
      </w:pPr>
      <w:r>
        <w:rPr>
          <w:w w:val="110"/>
          <w:sz w:val="15"/>
        </w:rPr>
        <w:t>Jane Wyman </w:t>
      </w:r>
      <w:r>
        <w:rPr>
          <w:rFonts w:ascii="Arial"/>
          <w:b/>
          <w:w w:val="110"/>
          <w:sz w:val="15"/>
        </w:rPr>
        <w:t>| </w:t>
      </w:r>
      <w:r>
        <w:rPr>
          <w:w w:val="110"/>
          <w:sz w:val="15"/>
        </w:rPr>
        <w:t>Ronald Reagan</w:t>
      </w:r>
    </w:p>
    <w:p>
      <w:pPr>
        <w:spacing w:before="101"/>
        <w:ind w:left="2154" w:right="0" w:firstLine="0"/>
        <w:jc w:val="left"/>
        <w:rPr>
          <w:rFonts w:ascii="Arial"/>
          <w:b/>
          <w:sz w:val="15"/>
        </w:rPr>
      </w:pPr>
      <w:r>
        <w:rPr/>
        <w:br w:type="column"/>
      </w:r>
      <w:r>
        <w:rPr>
          <w:w w:val="110"/>
          <w:sz w:val="15"/>
        </w:rPr>
        <w:t>James Stewart </w:t>
      </w:r>
      <w:r>
        <w:rPr>
          <w:rFonts w:ascii="Arial"/>
          <w:b/>
          <w:w w:val="110"/>
          <w:sz w:val="15"/>
        </w:rPr>
        <w:t>|</w:t>
      </w:r>
    </w:p>
    <w:p>
      <w:pPr>
        <w:spacing w:before="7"/>
        <w:ind w:left="2154" w:right="0" w:firstLine="0"/>
        <w:jc w:val="left"/>
        <w:rPr>
          <w:sz w:val="15"/>
        </w:rPr>
      </w:pPr>
      <w:r>
        <w:rPr>
          <w:w w:val="110"/>
          <w:sz w:val="15"/>
        </w:rPr>
        <w:t>Grace Kelly</w:t>
      </w:r>
    </w:p>
    <w:p>
      <w:pPr>
        <w:spacing w:after="0"/>
        <w:jc w:val="left"/>
        <w:rPr>
          <w:sz w:val="15"/>
        </w:rPr>
        <w:sectPr>
          <w:type w:val="continuous"/>
          <w:pgSz w:w="12920" w:h="15860"/>
          <w:pgMar w:top="480" w:bottom="0" w:left="0" w:right="20"/>
          <w:cols w:num="2" w:equalWidth="0">
            <w:col w:w="4212" w:space="4689"/>
            <w:col w:w="3999"/>
          </w:cols>
        </w:sectPr>
      </w:pPr>
    </w:p>
    <w:p>
      <w:pPr>
        <w:pStyle w:val="BodyText"/>
        <w:spacing w:line="252" w:lineRule="auto" w:before="82"/>
        <w:ind w:left="856" w:right="2663"/>
      </w:pPr>
      <w:r>
        <w:rPr>
          <w:spacing w:val="-4"/>
          <w:w w:val="110"/>
        </w:rPr>
        <w:t>Trotz </w:t>
      </w:r>
      <w:r>
        <w:rPr>
          <w:w w:val="110"/>
        </w:rPr>
        <w:t>massiver Sparanstrengungen konnten die Ergebnisse nicht gehalten werden. Einzig im Druckzentrum Adligens- wil ist die Verschlechterung moderat ausgefallen. Hohe Zusatzkosten in Winterthur sowie ausserordentliche Kosten in Zusammenhang mit der Reduktion der Personalbestände in Zofingen und Winterthur beeinflussten die Ergebnisse negativ. Dazu kamen die ungünstige Entwicklung der Verkaufspreise sowie die gewährte Lohnerhöhung von etwa 1,5</w:t>
      </w:r>
      <w:r>
        <w:rPr>
          <w:spacing w:val="9"/>
          <w:w w:val="110"/>
        </w:rPr>
        <w:t> </w:t>
      </w:r>
      <w:r>
        <w:rPr>
          <w:w w:val="110"/>
        </w:rPr>
        <w:t>Prozent.</w:t>
      </w:r>
    </w:p>
    <w:p>
      <w:pPr>
        <w:pStyle w:val="BodyText"/>
        <w:spacing w:before="7"/>
      </w:pPr>
    </w:p>
    <w:p>
      <w:pPr>
        <w:pStyle w:val="BodyText"/>
        <w:spacing w:line="252" w:lineRule="auto"/>
        <w:ind w:left="856" w:right="2835"/>
      </w:pPr>
      <w:r>
        <w:rPr>
          <w:w w:val="110"/>
        </w:rPr>
        <w:t>Das Jahr 2003 wird geprägt sein durch die Inbetriebnahme der zweiten Rollenoffsetanlage, die Schliessung der Druckerei Winterthur per Ende 2003 und die damit einhergehende Überführung der Druckaufträge nach Zofingen.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pStyle w:val="BodyText"/>
        <w:ind w:right="249"/>
        <w:jc w:val="right"/>
      </w:pPr>
      <w:r>
        <w:rPr>
          <w:spacing w:val="-1"/>
          <w:w w:val="105"/>
        </w:rPr>
        <w:t>35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spacing w:before="0"/>
        <w:ind w:left="0" w:right="214" w:firstLine="0"/>
        <w:jc w:val="right"/>
        <w:rPr>
          <w:sz w:val="15"/>
        </w:rPr>
      </w:pPr>
      <w:r>
        <w:rPr/>
        <w:pict>
          <v:group style="position:absolute;margin-left:.06pt;margin-top:-278.906891pt;width:646pt;height:381.95pt;mso-position-horizontal-relative:page;mso-position-vertical-relative:paragraph;z-index:-167872" coordorigin="1,-5578" coordsize="12920,7639">
            <v:rect style="position:absolute;left:1763;top:-5579;width:8051;height:7639" filled="true" fillcolor="#fbfefe" stroked="false">
              <v:fill type="solid"/>
            </v:rect>
            <v:shape style="position:absolute;left:1763;top:-5399;width:8051;height:7459" type="#_x0000_t75" stroked="false">
              <v:imagedata r:id="rId134" o:title=""/>
            </v:shape>
            <v:shape style="position:absolute;left:1;top:-3764;width:1706;height:4026" type="#_x0000_t75" stroked="false">
              <v:imagedata r:id="rId135" o:title=""/>
            </v:shape>
            <v:shape style="position:absolute;left:9870;top:-3481;width:3050;height:3459" type="#_x0000_t75" stroked="false">
              <v:imagedata r:id="rId136" o:title=""/>
            </v:shape>
            <w10:wrap type="none"/>
          </v:group>
        </w:pict>
      </w:r>
      <w:r>
        <w:rPr>
          <w:w w:val="110"/>
          <w:sz w:val="15"/>
        </w:rPr>
        <w:t>Albert von Monaco </w:t>
      </w:r>
      <w:r>
        <w:rPr>
          <w:rFonts w:ascii="Arial"/>
          <w:b/>
          <w:w w:val="110"/>
          <w:sz w:val="15"/>
        </w:rPr>
        <w:t>|</w:t>
      </w:r>
      <w:r>
        <w:rPr>
          <w:rFonts w:ascii="Arial"/>
          <w:b/>
          <w:spacing w:val="-34"/>
          <w:w w:val="110"/>
          <w:sz w:val="15"/>
        </w:rPr>
        <w:t> </w:t>
      </w:r>
      <w:r>
        <w:rPr>
          <w:w w:val="110"/>
          <w:sz w:val="15"/>
        </w:rPr>
        <w:t>Michael Schumacher</w:t>
      </w:r>
    </w:p>
    <w:p>
      <w:pPr>
        <w:pStyle w:val="BodyText"/>
        <w:rPr>
          <w:sz w:val="20"/>
        </w:rPr>
      </w:pPr>
    </w:p>
    <w:p>
      <w:pPr>
        <w:pStyle w:val="BodyText"/>
        <w:rPr>
          <w:sz w:val="20"/>
        </w:rPr>
      </w:pPr>
    </w:p>
    <w:p>
      <w:pPr>
        <w:pStyle w:val="BodyText"/>
        <w:rPr>
          <w:sz w:val="20"/>
        </w:rPr>
      </w:pPr>
    </w:p>
    <w:p>
      <w:pPr>
        <w:pStyle w:val="BodyText"/>
        <w:spacing w:before="7"/>
        <w:rPr>
          <w:sz w:val="22"/>
        </w:rPr>
      </w:pPr>
    </w:p>
    <w:p>
      <w:pPr>
        <w:spacing w:before="0"/>
        <w:ind w:left="865" w:right="0" w:firstLine="0"/>
        <w:jc w:val="left"/>
        <w:rPr>
          <w:rFonts w:ascii="Arial"/>
          <w:b/>
          <w:sz w:val="15"/>
        </w:rPr>
      </w:pPr>
      <w:r>
        <w:rPr>
          <w:w w:val="110"/>
          <w:sz w:val="15"/>
        </w:rPr>
        <w:t>Grace Kelly </w:t>
      </w:r>
      <w:r>
        <w:rPr>
          <w:rFonts w:ascii="Arial"/>
          <w:b/>
          <w:w w:val="110"/>
          <w:sz w:val="15"/>
        </w:rPr>
        <w:t>|</w:t>
      </w:r>
    </w:p>
    <w:p>
      <w:pPr>
        <w:spacing w:before="7"/>
        <w:ind w:left="431" w:right="0" w:firstLine="0"/>
        <w:jc w:val="left"/>
        <w:rPr>
          <w:sz w:val="15"/>
        </w:rPr>
      </w:pPr>
      <w:r>
        <w:rPr>
          <w:w w:val="105"/>
          <w:sz w:val="15"/>
        </w:rPr>
        <w:t>Albert  von</w:t>
      </w:r>
      <w:r>
        <w:rPr>
          <w:spacing w:val="-5"/>
          <w:w w:val="105"/>
          <w:sz w:val="15"/>
        </w:rPr>
        <w:t> </w:t>
      </w:r>
      <w:r>
        <w:rPr>
          <w:w w:val="105"/>
          <w:sz w:val="15"/>
        </w:rPr>
        <w:t>Monaco</w:t>
      </w:r>
    </w:p>
    <w:p>
      <w:pPr>
        <w:spacing w:after="0"/>
        <w:jc w:val="left"/>
        <w:rPr>
          <w:sz w:val="15"/>
        </w:rPr>
        <w:sectPr>
          <w:pgSz w:w="12920" w:h="15860"/>
          <w:pgMar w:top="1420" w:bottom="0" w:left="0" w:right="20"/>
        </w:sectPr>
      </w:pPr>
    </w:p>
    <w:tbl>
      <w:tblPr>
        <w:tblW w:w="0" w:type="auto"/>
        <w:jc w:val="left"/>
        <w:tblInd w:w="25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15"/>
        <w:gridCol w:w="1134"/>
        <w:gridCol w:w="1772"/>
        <w:gridCol w:w="1006"/>
      </w:tblGrid>
      <w:tr>
        <w:trPr>
          <w:trHeight w:val="463" w:hRule="atLeast"/>
        </w:trPr>
        <w:tc>
          <w:tcPr>
            <w:tcW w:w="5615" w:type="dxa"/>
          </w:tcPr>
          <w:p>
            <w:pPr>
              <w:pStyle w:val="TableParagraph"/>
              <w:spacing w:line="416" w:lineRule="exact"/>
              <w:ind w:left="-31"/>
              <w:rPr>
                <w:rFonts w:ascii="Cambria"/>
                <w:sz w:val="36"/>
              </w:rPr>
            </w:pPr>
            <w:r>
              <w:rPr>
                <w:rFonts w:ascii="Cambria"/>
                <w:sz w:val="36"/>
              </w:rPr>
              <w:t>Produktionsleistung</w:t>
            </w:r>
          </w:p>
        </w:tc>
        <w:tc>
          <w:tcPr>
            <w:tcW w:w="3912" w:type="dxa"/>
            <w:gridSpan w:val="3"/>
          </w:tcPr>
          <w:p>
            <w:pPr>
              <w:pStyle w:val="TableParagraph"/>
              <w:rPr>
                <w:rFonts w:ascii="Times New Roman"/>
                <w:sz w:val="16"/>
              </w:rPr>
            </w:pPr>
          </w:p>
        </w:tc>
      </w:tr>
      <w:tr>
        <w:trPr>
          <w:trHeight w:val="637" w:hRule="atLeast"/>
        </w:trPr>
        <w:tc>
          <w:tcPr>
            <w:tcW w:w="5615" w:type="dxa"/>
          </w:tcPr>
          <w:p>
            <w:pPr>
              <w:pStyle w:val="TableParagraph"/>
              <w:rPr>
                <w:rFonts w:ascii="Times New Roman"/>
                <w:sz w:val="16"/>
              </w:rPr>
            </w:pPr>
          </w:p>
        </w:tc>
        <w:tc>
          <w:tcPr>
            <w:tcW w:w="1134" w:type="dxa"/>
          </w:tcPr>
          <w:p>
            <w:pPr>
              <w:pStyle w:val="TableParagraph"/>
              <w:spacing w:before="33"/>
              <w:ind w:right="55"/>
              <w:jc w:val="right"/>
              <w:rPr>
                <w:sz w:val="14"/>
              </w:rPr>
            </w:pPr>
            <w:r>
              <w:rPr>
                <w:w w:val="115"/>
                <w:sz w:val="14"/>
              </w:rPr>
              <w:t>Mio.</w:t>
            </w:r>
            <w:r>
              <w:rPr>
                <w:spacing w:val="-8"/>
                <w:w w:val="115"/>
                <w:sz w:val="14"/>
              </w:rPr>
              <w:t> </w:t>
            </w:r>
            <w:r>
              <w:rPr>
                <w:w w:val="115"/>
                <w:sz w:val="14"/>
              </w:rPr>
              <w:t>CHF</w:t>
            </w:r>
          </w:p>
          <w:p>
            <w:pPr>
              <w:pStyle w:val="TableParagraph"/>
              <w:spacing w:before="9"/>
              <w:ind w:right="55"/>
              <w:jc w:val="right"/>
              <w:rPr>
                <w:sz w:val="14"/>
              </w:rPr>
            </w:pPr>
            <w:r>
              <w:rPr>
                <w:spacing w:val="-2"/>
                <w:w w:val="110"/>
                <w:sz w:val="14"/>
              </w:rPr>
              <w:t>2002</w:t>
            </w:r>
          </w:p>
        </w:tc>
        <w:tc>
          <w:tcPr>
            <w:tcW w:w="1772" w:type="dxa"/>
          </w:tcPr>
          <w:p>
            <w:pPr>
              <w:pStyle w:val="TableParagraph"/>
              <w:spacing w:before="33"/>
              <w:ind w:left="765"/>
              <w:rPr>
                <w:sz w:val="14"/>
              </w:rPr>
            </w:pPr>
            <w:r>
              <w:rPr>
                <w:w w:val="115"/>
                <w:sz w:val="14"/>
              </w:rPr>
              <w:t>Mio.</w:t>
            </w:r>
            <w:r>
              <w:rPr>
                <w:spacing w:val="-8"/>
                <w:w w:val="115"/>
                <w:sz w:val="14"/>
              </w:rPr>
              <w:t> </w:t>
            </w:r>
            <w:r>
              <w:rPr>
                <w:w w:val="115"/>
                <w:sz w:val="14"/>
              </w:rPr>
              <w:t>CHF</w:t>
            </w:r>
          </w:p>
          <w:p>
            <w:pPr>
              <w:pStyle w:val="TableParagraph"/>
              <w:spacing w:before="9"/>
              <w:ind w:left="1048"/>
              <w:rPr>
                <w:sz w:val="14"/>
              </w:rPr>
            </w:pPr>
            <w:r>
              <w:rPr>
                <w:w w:val="110"/>
                <w:sz w:val="14"/>
              </w:rPr>
              <w:t>2001</w:t>
            </w:r>
          </w:p>
        </w:tc>
        <w:tc>
          <w:tcPr>
            <w:tcW w:w="1006" w:type="dxa"/>
          </w:tcPr>
          <w:p>
            <w:pPr>
              <w:pStyle w:val="TableParagraph"/>
              <w:spacing w:before="33"/>
              <w:jc w:val="right"/>
              <w:rPr>
                <w:sz w:val="14"/>
              </w:rPr>
            </w:pPr>
            <w:r>
              <w:rPr>
                <w:w w:val="115"/>
                <w:sz w:val="14"/>
              </w:rPr>
              <w:t>Mio.</w:t>
            </w:r>
            <w:r>
              <w:rPr>
                <w:spacing w:val="-8"/>
                <w:w w:val="115"/>
                <w:sz w:val="14"/>
              </w:rPr>
              <w:t> </w:t>
            </w:r>
            <w:r>
              <w:rPr>
                <w:w w:val="115"/>
                <w:sz w:val="14"/>
              </w:rPr>
              <w:t>CHF</w:t>
            </w:r>
          </w:p>
          <w:p>
            <w:pPr>
              <w:pStyle w:val="TableParagraph"/>
              <w:spacing w:before="9"/>
              <w:jc w:val="right"/>
              <w:rPr>
                <w:sz w:val="14"/>
              </w:rPr>
            </w:pPr>
            <w:r>
              <w:rPr>
                <w:spacing w:val="-2"/>
                <w:w w:val="110"/>
                <w:sz w:val="14"/>
              </w:rPr>
              <w:t>2000</w:t>
            </w:r>
          </w:p>
        </w:tc>
      </w:tr>
      <w:tr>
        <w:trPr>
          <w:trHeight w:val="227" w:hRule="atLeast"/>
        </w:trPr>
        <w:tc>
          <w:tcPr>
            <w:tcW w:w="5615" w:type="dxa"/>
            <w:tcBorders>
              <w:bottom w:val="single" w:sz="4" w:space="0" w:color="00AAEC"/>
            </w:tcBorders>
          </w:tcPr>
          <w:p>
            <w:pPr>
              <w:pStyle w:val="TableParagraph"/>
              <w:spacing w:line="190" w:lineRule="exact" w:before="16"/>
              <w:ind w:left="2"/>
              <w:rPr>
                <w:sz w:val="16"/>
              </w:rPr>
            </w:pPr>
            <w:r>
              <w:rPr>
                <w:w w:val="110"/>
                <w:sz w:val="16"/>
              </w:rPr>
              <w:t>Umsatz</w:t>
            </w:r>
          </w:p>
        </w:tc>
        <w:tc>
          <w:tcPr>
            <w:tcW w:w="1134" w:type="dxa"/>
            <w:tcBorders>
              <w:bottom w:val="single" w:sz="4" w:space="0" w:color="00AAEC"/>
            </w:tcBorders>
            <w:shd w:val="clear" w:color="auto" w:fill="E7EBEC"/>
          </w:tcPr>
          <w:p>
            <w:pPr>
              <w:pStyle w:val="TableParagraph"/>
              <w:spacing w:line="190" w:lineRule="exact" w:before="16"/>
              <w:ind w:right="55"/>
              <w:jc w:val="right"/>
              <w:rPr>
                <w:sz w:val="16"/>
              </w:rPr>
            </w:pPr>
            <w:r>
              <w:rPr>
                <w:w w:val="105"/>
                <w:sz w:val="16"/>
              </w:rPr>
              <w:t>379.1</w:t>
            </w:r>
          </w:p>
        </w:tc>
        <w:tc>
          <w:tcPr>
            <w:tcW w:w="1772" w:type="dxa"/>
            <w:tcBorders>
              <w:bottom w:val="single" w:sz="4" w:space="0" w:color="00AAEC"/>
            </w:tcBorders>
          </w:tcPr>
          <w:p>
            <w:pPr>
              <w:pStyle w:val="TableParagraph"/>
              <w:spacing w:line="190" w:lineRule="exact" w:before="16"/>
              <w:ind w:right="409"/>
              <w:jc w:val="right"/>
              <w:rPr>
                <w:sz w:val="16"/>
              </w:rPr>
            </w:pPr>
            <w:r>
              <w:rPr>
                <w:w w:val="105"/>
                <w:sz w:val="16"/>
              </w:rPr>
              <w:t>396.9</w:t>
            </w:r>
          </w:p>
        </w:tc>
        <w:tc>
          <w:tcPr>
            <w:tcW w:w="1006" w:type="dxa"/>
            <w:tcBorders>
              <w:bottom w:val="single" w:sz="4" w:space="0" w:color="00AAEC"/>
            </w:tcBorders>
          </w:tcPr>
          <w:p>
            <w:pPr>
              <w:pStyle w:val="TableParagraph"/>
              <w:spacing w:line="190" w:lineRule="exact" w:before="16"/>
              <w:jc w:val="right"/>
              <w:rPr>
                <w:sz w:val="16"/>
              </w:rPr>
            </w:pPr>
            <w:r>
              <w:rPr>
                <w:w w:val="105"/>
                <w:sz w:val="16"/>
              </w:rPr>
              <w:t>365.6</w:t>
            </w:r>
          </w:p>
        </w:tc>
      </w:tr>
      <w:tr>
        <w:trPr>
          <w:trHeight w:val="220" w:hRule="atLeast"/>
        </w:trPr>
        <w:tc>
          <w:tcPr>
            <w:tcW w:w="5615" w:type="dxa"/>
            <w:tcBorders>
              <w:top w:val="single" w:sz="4" w:space="0" w:color="00AAEC"/>
              <w:bottom w:val="single" w:sz="4" w:space="0" w:color="00AAEC"/>
            </w:tcBorders>
          </w:tcPr>
          <w:p>
            <w:pPr>
              <w:pStyle w:val="TableParagraph"/>
              <w:spacing w:line="190" w:lineRule="exact" w:before="9"/>
              <w:ind w:left="2"/>
              <w:rPr>
                <w:sz w:val="16"/>
              </w:rPr>
            </w:pPr>
            <w:r>
              <w:rPr>
                <w:w w:val="105"/>
                <w:sz w:val="16"/>
              </w:rPr>
              <w:t>davon Drittkunden</w:t>
            </w:r>
          </w:p>
        </w:tc>
        <w:tc>
          <w:tcPr>
            <w:tcW w:w="1134" w:type="dxa"/>
            <w:tcBorders>
              <w:top w:val="single" w:sz="4" w:space="0" w:color="00AAEC"/>
              <w:bottom w:val="single" w:sz="4" w:space="0" w:color="00AAEC"/>
            </w:tcBorders>
            <w:shd w:val="clear" w:color="auto" w:fill="E7EBEC"/>
          </w:tcPr>
          <w:p>
            <w:pPr>
              <w:pStyle w:val="TableParagraph"/>
              <w:spacing w:line="190" w:lineRule="exact" w:before="9"/>
              <w:ind w:right="55"/>
              <w:jc w:val="right"/>
              <w:rPr>
                <w:sz w:val="16"/>
              </w:rPr>
            </w:pPr>
            <w:r>
              <w:rPr>
                <w:w w:val="105"/>
                <w:sz w:val="16"/>
              </w:rPr>
              <w:t>239.0</w:t>
            </w:r>
          </w:p>
        </w:tc>
        <w:tc>
          <w:tcPr>
            <w:tcW w:w="1772" w:type="dxa"/>
            <w:tcBorders>
              <w:top w:val="single" w:sz="4" w:space="0" w:color="00AAEC"/>
              <w:bottom w:val="single" w:sz="4" w:space="0" w:color="00AAEC"/>
            </w:tcBorders>
          </w:tcPr>
          <w:p>
            <w:pPr>
              <w:pStyle w:val="TableParagraph"/>
              <w:spacing w:line="190" w:lineRule="exact" w:before="9"/>
              <w:ind w:right="409"/>
              <w:jc w:val="right"/>
              <w:rPr>
                <w:sz w:val="16"/>
              </w:rPr>
            </w:pPr>
            <w:r>
              <w:rPr>
                <w:w w:val="105"/>
                <w:sz w:val="16"/>
              </w:rPr>
              <w:t>243.4</w:t>
            </w:r>
          </w:p>
        </w:tc>
        <w:tc>
          <w:tcPr>
            <w:tcW w:w="1006" w:type="dxa"/>
            <w:tcBorders>
              <w:top w:val="single" w:sz="4" w:space="0" w:color="00AAEC"/>
              <w:bottom w:val="single" w:sz="4" w:space="0" w:color="00AAEC"/>
            </w:tcBorders>
          </w:tcPr>
          <w:p>
            <w:pPr>
              <w:pStyle w:val="TableParagraph"/>
              <w:spacing w:line="190" w:lineRule="exact" w:before="9"/>
              <w:jc w:val="right"/>
              <w:rPr>
                <w:sz w:val="16"/>
              </w:rPr>
            </w:pPr>
            <w:r>
              <w:rPr>
                <w:w w:val="105"/>
                <w:sz w:val="16"/>
              </w:rPr>
              <w:t>208.5</w:t>
            </w:r>
          </w:p>
        </w:tc>
      </w:tr>
      <w:tr>
        <w:trPr>
          <w:trHeight w:val="220" w:hRule="atLeast"/>
        </w:trPr>
        <w:tc>
          <w:tcPr>
            <w:tcW w:w="5615" w:type="dxa"/>
            <w:tcBorders>
              <w:top w:val="single" w:sz="4" w:space="0" w:color="00AAEC"/>
              <w:bottom w:val="single" w:sz="4" w:space="0" w:color="00AAEC"/>
            </w:tcBorders>
          </w:tcPr>
          <w:p>
            <w:pPr>
              <w:pStyle w:val="TableParagraph"/>
              <w:spacing w:line="190" w:lineRule="exact" w:before="9"/>
              <w:ind w:left="2"/>
              <w:rPr>
                <w:sz w:val="16"/>
              </w:rPr>
            </w:pPr>
            <w:r>
              <w:rPr>
                <w:w w:val="110"/>
                <w:sz w:val="16"/>
              </w:rPr>
              <w:t>davon eigene Verlage</w:t>
            </w:r>
          </w:p>
        </w:tc>
        <w:tc>
          <w:tcPr>
            <w:tcW w:w="1134" w:type="dxa"/>
            <w:tcBorders>
              <w:top w:val="single" w:sz="4" w:space="0" w:color="00AAEC"/>
              <w:bottom w:val="single" w:sz="4" w:space="0" w:color="00AAEC"/>
            </w:tcBorders>
            <w:shd w:val="clear" w:color="auto" w:fill="E7EBEC"/>
          </w:tcPr>
          <w:p>
            <w:pPr>
              <w:pStyle w:val="TableParagraph"/>
              <w:spacing w:line="190" w:lineRule="exact" w:before="9"/>
              <w:ind w:right="55"/>
              <w:jc w:val="right"/>
              <w:rPr>
                <w:sz w:val="16"/>
              </w:rPr>
            </w:pPr>
            <w:r>
              <w:rPr>
                <w:w w:val="105"/>
                <w:sz w:val="16"/>
              </w:rPr>
              <w:t>140.1</w:t>
            </w:r>
          </w:p>
        </w:tc>
        <w:tc>
          <w:tcPr>
            <w:tcW w:w="1772" w:type="dxa"/>
            <w:tcBorders>
              <w:top w:val="single" w:sz="4" w:space="0" w:color="00AAEC"/>
              <w:bottom w:val="single" w:sz="4" w:space="0" w:color="00AAEC"/>
            </w:tcBorders>
          </w:tcPr>
          <w:p>
            <w:pPr>
              <w:pStyle w:val="TableParagraph"/>
              <w:spacing w:line="190" w:lineRule="exact" w:before="9"/>
              <w:ind w:right="409"/>
              <w:jc w:val="right"/>
              <w:rPr>
                <w:sz w:val="16"/>
              </w:rPr>
            </w:pPr>
            <w:r>
              <w:rPr>
                <w:w w:val="105"/>
                <w:sz w:val="16"/>
              </w:rPr>
              <w:t>153.5</w:t>
            </w:r>
          </w:p>
        </w:tc>
        <w:tc>
          <w:tcPr>
            <w:tcW w:w="1006" w:type="dxa"/>
            <w:tcBorders>
              <w:top w:val="single" w:sz="4" w:space="0" w:color="00AAEC"/>
              <w:bottom w:val="single" w:sz="4" w:space="0" w:color="00AAEC"/>
            </w:tcBorders>
          </w:tcPr>
          <w:p>
            <w:pPr>
              <w:pStyle w:val="TableParagraph"/>
              <w:spacing w:line="190" w:lineRule="exact" w:before="9"/>
              <w:jc w:val="right"/>
              <w:rPr>
                <w:sz w:val="16"/>
              </w:rPr>
            </w:pPr>
            <w:r>
              <w:rPr>
                <w:w w:val="105"/>
                <w:sz w:val="16"/>
              </w:rPr>
              <w:t>157.1</w:t>
            </w:r>
          </w:p>
        </w:tc>
      </w:tr>
      <w:tr>
        <w:trPr>
          <w:trHeight w:val="220" w:hRule="atLeast"/>
        </w:trPr>
        <w:tc>
          <w:tcPr>
            <w:tcW w:w="5615" w:type="dxa"/>
            <w:tcBorders>
              <w:top w:val="single" w:sz="4" w:space="0" w:color="00AAEC"/>
              <w:bottom w:val="single" w:sz="4" w:space="0" w:color="00AAEC"/>
            </w:tcBorders>
          </w:tcPr>
          <w:p>
            <w:pPr>
              <w:pStyle w:val="TableParagraph"/>
              <w:spacing w:line="190" w:lineRule="exact" w:before="9"/>
              <w:ind w:left="2"/>
              <w:rPr>
                <w:sz w:val="16"/>
              </w:rPr>
            </w:pPr>
            <w:r>
              <w:rPr>
                <w:w w:val="110"/>
                <w:sz w:val="16"/>
              </w:rPr>
              <w:t>Wertschöpfung</w:t>
            </w:r>
          </w:p>
        </w:tc>
        <w:tc>
          <w:tcPr>
            <w:tcW w:w="1134" w:type="dxa"/>
            <w:tcBorders>
              <w:top w:val="single" w:sz="4" w:space="0" w:color="00AAEC"/>
              <w:bottom w:val="single" w:sz="4" w:space="0" w:color="00AAEC"/>
            </w:tcBorders>
            <w:shd w:val="clear" w:color="auto" w:fill="E7EBEC"/>
          </w:tcPr>
          <w:p>
            <w:pPr>
              <w:pStyle w:val="TableParagraph"/>
              <w:spacing w:line="190" w:lineRule="exact" w:before="9"/>
              <w:ind w:right="55"/>
              <w:jc w:val="right"/>
              <w:rPr>
                <w:sz w:val="16"/>
              </w:rPr>
            </w:pPr>
            <w:r>
              <w:rPr>
                <w:w w:val="105"/>
                <w:sz w:val="16"/>
              </w:rPr>
              <w:t>207.6</w:t>
            </w:r>
          </w:p>
        </w:tc>
        <w:tc>
          <w:tcPr>
            <w:tcW w:w="1772" w:type="dxa"/>
            <w:tcBorders>
              <w:top w:val="single" w:sz="4" w:space="0" w:color="00AAEC"/>
              <w:bottom w:val="single" w:sz="4" w:space="0" w:color="00AAEC"/>
            </w:tcBorders>
          </w:tcPr>
          <w:p>
            <w:pPr>
              <w:pStyle w:val="TableParagraph"/>
              <w:spacing w:line="190" w:lineRule="exact" w:before="9"/>
              <w:ind w:right="409"/>
              <w:jc w:val="right"/>
              <w:rPr>
                <w:sz w:val="16"/>
              </w:rPr>
            </w:pPr>
            <w:r>
              <w:rPr>
                <w:w w:val="105"/>
                <w:sz w:val="16"/>
              </w:rPr>
              <w:t>213.6</w:t>
            </w:r>
          </w:p>
        </w:tc>
        <w:tc>
          <w:tcPr>
            <w:tcW w:w="1006" w:type="dxa"/>
            <w:tcBorders>
              <w:top w:val="single" w:sz="4" w:space="0" w:color="00AAEC"/>
              <w:bottom w:val="single" w:sz="4" w:space="0" w:color="00AAEC"/>
            </w:tcBorders>
          </w:tcPr>
          <w:p>
            <w:pPr>
              <w:pStyle w:val="TableParagraph"/>
              <w:spacing w:line="190" w:lineRule="exact" w:before="9"/>
              <w:jc w:val="right"/>
              <w:rPr>
                <w:sz w:val="16"/>
              </w:rPr>
            </w:pPr>
            <w:r>
              <w:rPr>
                <w:w w:val="105"/>
                <w:sz w:val="16"/>
              </w:rPr>
              <w:t>198.6</w:t>
            </w:r>
          </w:p>
        </w:tc>
      </w:tr>
      <w:tr>
        <w:trPr>
          <w:trHeight w:val="217" w:hRule="atLeast"/>
        </w:trPr>
        <w:tc>
          <w:tcPr>
            <w:tcW w:w="5615" w:type="dxa"/>
            <w:tcBorders>
              <w:top w:val="single" w:sz="4" w:space="0" w:color="00AAEC"/>
              <w:bottom w:val="single" w:sz="4" w:space="0" w:color="00AAEC"/>
            </w:tcBorders>
          </w:tcPr>
          <w:p>
            <w:pPr>
              <w:pStyle w:val="TableParagraph"/>
              <w:spacing w:line="190" w:lineRule="exact" w:before="9"/>
              <w:ind w:left="2"/>
              <w:rPr>
                <w:sz w:val="16"/>
              </w:rPr>
            </w:pPr>
            <w:r>
              <w:rPr>
                <w:w w:val="110"/>
                <w:sz w:val="16"/>
              </w:rPr>
              <w:t>Personalkosten</w:t>
            </w:r>
          </w:p>
        </w:tc>
        <w:tc>
          <w:tcPr>
            <w:tcW w:w="1134" w:type="dxa"/>
            <w:tcBorders>
              <w:top w:val="single" w:sz="4" w:space="0" w:color="00AAEC"/>
            </w:tcBorders>
            <w:shd w:val="clear" w:color="auto" w:fill="E7EBEC"/>
          </w:tcPr>
          <w:p>
            <w:pPr>
              <w:pStyle w:val="TableParagraph"/>
              <w:spacing w:line="188" w:lineRule="exact" w:before="9"/>
              <w:ind w:right="55"/>
              <w:jc w:val="right"/>
              <w:rPr>
                <w:sz w:val="16"/>
              </w:rPr>
            </w:pPr>
            <w:r>
              <w:rPr>
                <w:w w:val="105"/>
                <w:sz w:val="16"/>
              </w:rPr>
              <w:t>146.7</w:t>
            </w:r>
          </w:p>
        </w:tc>
        <w:tc>
          <w:tcPr>
            <w:tcW w:w="1772" w:type="dxa"/>
            <w:tcBorders>
              <w:top w:val="single" w:sz="4" w:space="0" w:color="00AAEC"/>
              <w:bottom w:val="single" w:sz="4" w:space="0" w:color="00AAEC"/>
            </w:tcBorders>
          </w:tcPr>
          <w:p>
            <w:pPr>
              <w:pStyle w:val="TableParagraph"/>
              <w:spacing w:line="190" w:lineRule="exact" w:before="9"/>
              <w:ind w:right="409"/>
              <w:jc w:val="right"/>
              <w:rPr>
                <w:sz w:val="16"/>
              </w:rPr>
            </w:pPr>
            <w:r>
              <w:rPr>
                <w:w w:val="105"/>
                <w:sz w:val="16"/>
              </w:rPr>
              <w:t>139.7</w:t>
            </w:r>
          </w:p>
        </w:tc>
        <w:tc>
          <w:tcPr>
            <w:tcW w:w="1006" w:type="dxa"/>
            <w:tcBorders>
              <w:top w:val="single" w:sz="4" w:space="0" w:color="00AAEC"/>
              <w:bottom w:val="single" w:sz="4" w:space="0" w:color="00AAEC"/>
            </w:tcBorders>
          </w:tcPr>
          <w:p>
            <w:pPr>
              <w:pStyle w:val="TableParagraph"/>
              <w:spacing w:line="190" w:lineRule="exact" w:before="9"/>
              <w:jc w:val="right"/>
              <w:rPr>
                <w:sz w:val="16"/>
              </w:rPr>
            </w:pPr>
            <w:r>
              <w:rPr>
                <w:w w:val="105"/>
                <w:sz w:val="16"/>
              </w:rPr>
              <w:t>123.8</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pStyle w:val="BodyText"/>
        <w:spacing w:before="101"/>
        <w:ind w:left="283"/>
      </w:pPr>
      <w:r>
        <w:rPr>
          <w:w w:val="110"/>
        </w:rPr>
        <w:t>36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6"/>
        </w:rPr>
      </w:pPr>
    </w:p>
    <w:p>
      <w:pPr>
        <w:spacing w:before="101"/>
        <w:ind w:left="2981" w:right="4414" w:firstLine="0"/>
        <w:jc w:val="center"/>
        <w:rPr>
          <w:rFonts w:ascii="Arial"/>
          <w:b/>
          <w:sz w:val="15"/>
        </w:rPr>
      </w:pPr>
      <w:r>
        <w:rPr/>
        <w:pict>
          <v:group style="position:absolute;margin-left:.06pt;margin-top:-234.171677pt;width:646pt;height:381.95pt;mso-position-horizontal-relative:page;mso-position-vertical-relative:paragraph;z-index:-167848" coordorigin="1,-4683" coordsize="12920,7639">
            <v:shape style="position:absolute;left:1;top:-2586;width:5158;height:3402" type="#_x0000_t75" stroked="false">
              <v:imagedata r:id="rId137" o:title=""/>
            </v:shape>
            <v:shape style="position:absolute;left:7256;top:-4684;width:5664;height:7639" type="#_x0000_t75" stroked="false">
              <v:imagedata r:id="rId138" o:title=""/>
            </v:shape>
            <v:shape style="position:absolute;left:5187;top:-1764;width:2552;height:1871" type="#_x0000_t75" stroked="false">
              <v:imagedata r:id="rId139" o:title=""/>
            </v:shape>
            <v:rect style="position:absolute;left:5187;top:-1764;width:2552;height:1871" filled="false" stroked="true" strokeweight="2.835pt" strokecolor="#fbfefe">
              <v:stroke dashstyle="solid"/>
            </v:rect>
            <w10:wrap type="none"/>
          </v:group>
        </w:pict>
      </w:r>
      <w:r>
        <w:rPr>
          <w:w w:val="110"/>
          <w:sz w:val="15"/>
        </w:rPr>
        <w:t>Michel Comte </w:t>
      </w:r>
      <w:r>
        <w:rPr>
          <w:rFonts w:ascii="Arial"/>
          <w:b/>
          <w:w w:val="110"/>
          <w:sz w:val="15"/>
        </w:rPr>
        <w:t>|</w:t>
      </w:r>
    </w:p>
    <w:p>
      <w:pPr>
        <w:spacing w:before="7"/>
        <w:ind w:left="2761" w:right="4414" w:firstLine="0"/>
        <w:jc w:val="center"/>
        <w:rPr>
          <w:sz w:val="15"/>
        </w:rPr>
      </w:pPr>
      <w:r>
        <w:rPr>
          <w:w w:val="105"/>
          <w:sz w:val="15"/>
        </w:rPr>
        <w:t>Arthur Cohn</w:t>
      </w:r>
    </w:p>
    <w:p>
      <w:pPr>
        <w:pStyle w:val="BodyText"/>
        <w:spacing w:before="7"/>
        <w:rPr>
          <w:sz w:val="21"/>
        </w:rPr>
      </w:pPr>
    </w:p>
    <w:p>
      <w:pPr>
        <w:spacing w:before="101"/>
        <w:ind w:left="283" w:right="0" w:firstLine="0"/>
        <w:jc w:val="left"/>
        <w:rPr>
          <w:sz w:val="15"/>
        </w:rPr>
      </w:pPr>
      <w:r>
        <w:rPr>
          <w:w w:val="110"/>
          <w:sz w:val="15"/>
        </w:rPr>
        <w:t>Michael Schumacher </w:t>
      </w:r>
      <w:r>
        <w:rPr>
          <w:rFonts w:ascii="Arial"/>
          <w:b/>
          <w:w w:val="110"/>
          <w:sz w:val="15"/>
        </w:rPr>
        <w:t>| </w:t>
      </w:r>
      <w:r>
        <w:rPr>
          <w:w w:val="110"/>
          <w:sz w:val="15"/>
        </w:rPr>
        <w:t>Michel Comte</w:t>
      </w:r>
    </w:p>
    <w:p>
      <w:pPr>
        <w:pStyle w:val="BodyText"/>
        <w:rPr>
          <w:sz w:val="20"/>
        </w:rPr>
      </w:pPr>
    </w:p>
    <w:p>
      <w:pPr>
        <w:pStyle w:val="BodyText"/>
        <w:rPr>
          <w:sz w:val="20"/>
        </w:rPr>
      </w:pPr>
    </w:p>
    <w:p>
      <w:pPr>
        <w:pStyle w:val="BodyText"/>
        <w:spacing w:before="7"/>
        <w:rPr>
          <w:sz w:val="29"/>
        </w:rPr>
      </w:pPr>
    </w:p>
    <w:p>
      <w:pPr>
        <w:spacing w:before="101"/>
        <w:ind w:left="3800" w:right="4414" w:firstLine="0"/>
        <w:jc w:val="center"/>
        <w:rPr>
          <w:sz w:val="15"/>
        </w:rPr>
      </w:pPr>
      <w:r>
        <w:rPr>
          <w:w w:val="105"/>
          <w:sz w:val="15"/>
        </w:rPr>
        <w:t>Arthur Cohn </w:t>
      </w:r>
      <w:r>
        <w:rPr>
          <w:rFonts w:ascii="Arial"/>
          <w:b/>
          <w:w w:val="105"/>
          <w:sz w:val="15"/>
        </w:rPr>
        <w:t>| </w:t>
      </w:r>
      <w:r>
        <w:rPr>
          <w:w w:val="105"/>
          <w:sz w:val="15"/>
        </w:rPr>
        <w:t>Geraldine Chaplin</w:t>
      </w:r>
    </w:p>
    <w:p>
      <w:pPr>
        <w:spacing w:after="0"/>
        <w:jc w:val="center"/>
        <w:rPr>
          <w:sz w:val="15"/>
        </w:rPr>
        <w:sectPr>
          <w:pgSz w:w="12920" w:h="15860"/>
          <w:pgMar w:top="760" w:bottom="0" w:left="0" w:right="20"/>
        </w:sectPr>
      </w:pPr>
    </w:p>
    <w:p>
      <w:pPr>
        <w:tabs>
          <w:tab w:pos="10494" w:val="left" w:leader="none"/>
        </w:tabs>
        <w:spacing w:before="73"/>
        <w:ind w:left="6072" w:right="0" w:firstLine="0"/>
        <w:jc w:val="left"/>
        <w:rPr>
          <w:sz w:val="16"/>
        </w:rPr>
      </w:pPr>
      <w:r>
        <w:rPr/>
        <w:pict>
          <v:rect style="position:absolute;margin-left:303.609985pt;margin-top:48.721962pt;width:14.45pt;height:17.010pt;mso-position-horizontal-relative:page;mso-position-vertical-relative:paragraph;z-index:-167800" filled="true" fillcolor="#e7ebec" stroked="false">
            <v:fill type="solid"/>
            <w10:wrap type="none"/>
          </v:rect>
        </w:pict>
      </w:r>
      <w:r>
        <w:rPr/>
        <w:pict>
          <v:group style="position:absolute;margin-left:303.609985pt;margin-top:22.501961pt;width:212.05pt;height:17.05pt;mso-position-horizontal-relative:page;mso-position-vertical-relative:paragraph;z-index:-167776" coordorigin="6072,450" coordsize="4241,341">
            <v:rect style="position:absolute;left:6072;top:450;width:374;height:341" filled="true" fillcolor="#e7ebec" stroked="false">
              <v:fill type="solid"/>
            </v:rect>
            <v:rect style="position:absolute;left:6474;top:450;width:2982;height:341" filled="true" fillcolor="#cccfd0" stroked="false">
              <v:fill type="solid"/>
            </v:rect>
            <v:rect style="position:absolute;left:9485;top:450;width:828;height:341" filled="true" fillcolor="#acb0b1" stroked="false">
              <v:fill type="solid"/>
            </v:rect>
            <w10:wrap type="none"/>
          </v:group>
        </w:pict>
      </w:r>
      <w:r>
        <w:rPr>
          <w:rFonts w:ascii="Arial"/>
          <w:b/>
          <w:w w:val="105"/>
          <w:sz w:val="16"/>
        </w:rPr>
        <w:t>Drittkundenumsatz</w:t>
      </w:r>
      <w:r>
        <w:rPr>
          <w:rFonts w:ascii="Arial"/>
          <w:b/>
          <w:spacing w:val="-26"/>
          <w:w w:val="105"/>
          <w:sz w:val="16"/>
        </w:rPr>
        <w:t> </w:t>
      </w:r>
      <w:r>
        <w:rPr>
          <w:rFonts w:ascii="Arial"/>
          <w:b/>
          <w:w w:val="105"/>
          <w:sz w:val="16"/>
        </w:rPr>
        <w:t>Print</w:t>
        <w:tab/>
      </w:r>
      <w:r>
        <w:rPr>
          <w:spacing w:val="-4"/>
          <w:w w:val="105"/>
          <w:sz w:val="16"/>
        </w:rPr>
        <w:t>Total </w:t>
      </w:r>
      <w:r>
        <w:rPr>
          <w:w w:val="105"/>
          <w:sz w:val="16"/>
        </w:rPr>
        <w:t>in Mio.</w:t>
      </w:r>
      <w:r>
        <w:rPr>
          <w:spacing w:val="5"/>
          <w:w w:val="105"/>
          <w:sz w:val="16"/>
        </w:rPr>
        <w:t> </w:t>
      </w:r>
      <w:r>
        <w:rPr>
          <w:w w:val="105"/>
          <w:sz w:val="16"/>
        </w:rPr>
        <w:t>CHF</w:t>
      </w:r>
    </w:p>
    <w:p>
      <w:pPr>
        <w:pStyle w:val="BodyText"/>
        <w:spacing w:before="11"/>
        <w:rPr>
          <w:sz w:val="14"/>
        </w:rPr>
      </w:pPr>
    </w:p>
    <w:tbl>
      <w:tblPr>
        <w:tblW w:w="0" w:type="auto"/>
        <w:jc w:val="left"/>
        <w:tblInd w:w="55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3"/>
        <w:gridCol w:w="409"/>
        <w:gridCol w:w="47"/>
        <w:gridCol w:w="2258"/>
        <w:gridCol w:w="454"/>
        <w:gridCol w:w="1131"/>
        <w:gridCol w:w="68"/>
        <w:gridCol w:w="564"/>
      </w:tblGrid>
      <w:tr>
        <w:trPr>
          <w:trHeight w:val="340" w:hRule="atLeast"/>
        </w:trPr>
        <w:tc>
          <w:tcPr>
            <w:tcW w:w="503" w:type="dxa"/>
          </w:tcPr>
          <w:p>
            <w:pPr>
              <w:pStyle w:val="TableParagraph"/>
              <w:spacing w:line="190" w:lineRule="exact"/>
              <w:ind w:left="30" w:right="75"/>
              <w:jc w:val="center"/>
              <w:rPr>
                <w:sz w:val="16"/>
              </w:rPr>
            </w:pPr>
            <w:r>
              <w:rPr>
                <w:w w:val="110"/>
                <w:sz w:val="16"/>
              </w:rPr>
              <w:t>2002</w:t>
            </w:r>
          </w:p>
        </w:tc>
        <w:tc>
          <w:tcPr>
            <w:tcW w:w="409" w:type="dxa"/>
            <w:shd w:val="clear" w:color="auto" w:fill="E7EBEC"/>
          </w:tcPr>
          <w:p>
            <w:pPr>
              <w:pStyle w:val="TableParagraph"/>
              <w:spacing w:before="3"/>
              <w:ind w:left="97"/>
              <w:rPr>
                <w:sz w:val="16"/>
              </w:rPr>
            </w:pPr>
            <w:r>
              <w:rPr>
                <w:spacing w:val="-1"/>
                <w:w w:val="110"/>
                <w:sz w:val="16"/>
              </w:rPr>
              <w:t>12.9</w:t>
            </w:r>
          </w:p>
        </w:tc>
        <w:tc>
          <w:tcPr>
            <w:tcW w:w="47" w:type="dxa"/>
          </w:tcPr>
          <w:p>
            <w:pPr>
              <w:pStyle w:val="TableParagraph"/>
              <w:rPr>
                <w:rFonts w:ascii="Times New Roman"/>
                <w:sz w:val="14"/>
              </w:rPr>
            </w:pPr>
          </w:p>
        </w:tc>
        <w:tc>
          <w:tcPr>
            <w:tcW w:w="2258" w:type="dxa"/>
            <w:shd w:val="clear" w:color="auto" w:fill="CCCFD0"/>
          </w:tcPr>
          <w:p>
            <w:pPr>
              <w:pStyle w:val="TableParagraph"/>
              <w:spacing w:before="3"/>
              <w:ind w:left="43"/>
              <w:rPr>
                <w:sz w:val="16"/>
              </w:rPr>
            </w:pPr>
            <w:r>
              <w:rPr>
                <w:w w:val="110"/>
                <w:sz w:val="16"/>
              </w:rPr>
              <w:t>179.1</w:t>
            </w:r>
          </w:p>
        </w:tc>
        <w:tc>
          <w:tcPr>
            <w:tcW w:w="454" w:type="dxa"/>
            <w:shd w:val="clear" w:color="auto" w:fill="CCCFD0"/>
          </w:tcPr>
          <w:p>
            <w:pPr>
              <w:pStyle w:val="TableParagraph"/>
              <w:rPr>
                <w:rFonts w:ascii="Times New Roman"/>
                <w:sz w:val="14"/>
              </w:rPr>
            </w:pPr>
          </w:p>
        </w:tc>
        <w:tc>
          <w:tcPr>
            <w:tcW w:w="1131" w:type="dxa"/>
          </w:tcPr>
          <w:p>
            <w:pPr>
              <w:pStyle w:val="TableParagraph"/>
              <w:spacing w:before="3"/>
              <w:ind w:left="342"/>
              <w:rPr>
                <w:sz w:val="16"/>
              </w:rPr>
            </w:pPr>
            <w:r>
              <w:rPr>
                <w:w w:val="110"/>
                <w:sz w:val="16"/>
              </w:rPr>
              <w:t>47.0</w:t>
            </w:r>
          </w:p>
        </w:tc>
        <w:tc>
          <w:tcPr>
            <w:tcW w:w="68" w:type="dxa"/>
          </w:tcPr>
          <w:p>
            <w:pPr>
              <w:pStyle w:val="TableParagraph"/>
              <w:rPr>
                <w:rFonts w:ascii="Times New Roman"/>
                <w:sz w:val="14"/>
              </w:rPr>
            </w:pPr>
          </w:p>
        </w:tc>
        <w:tc>
          <w:tcPr>
            <w:tcW w:w="564" w:type="dxa"/>
          </w:tcPr>
          <w:p>
            <w:pPr>
              <w:pStyle w:val="TableParagraph"/>
              <w:spacing w:line="190" w:lineRule="exact"/>
              <w:ind w:left="91" w:right="31"/>
              <w:jc w:val="center"/>
              <w:rPr>
                <w:sz w:val="16"/>
              </w:rPr>
            </w:pPr>
            <w:r>
              <w:rPr>
                <w:w w:val="110"/>
                <w:sz w:val="16"/>
              </w:rPr>
              <w:t>239.0</w:t>
            </w:r>
          </w:p>
        </w:tc>
      </w:tr>
      <w:tr>
        <w:trPr>
          <w:trHeight w:val="178" w:hRule="atLeast"/>
        </w:trPr>
        <w:tc>
          <w:tcPr>
            <w:tcW w:w="503" w:type="dxa"/>
          </w:tcPr>
          <w:p>
            <w:pPr>
              <w:pStyle w:val="TableParagraph"/>
              <w:rPr>
                <w:rFonts w:ascii="Times New Roman"/>
                <w:sz w:val="12"/>
              </w:rPr>
            </w:pPr>
          </w:p>
        </w:tc>
        <w:tc>
          <w:tcPr>
            <w:tcW w:w="409" w:type="dxa"/>
          </w:tcPr>
          <w:p>
            <w:pPr>
              <w:pStyle w:val="TableParagraph"/>
              <w:rPr>
                <w:rFonts w:ascii="Times New Roman"/>
                <w:sz w:val="12"/>
              </w:rPr>
            </w:pPr>
          </w:p>
        </w:tc>
        <w:tc>
          <w:tcPr>
            <w:tcW w:w="47" w:type="dxa"/>
          </w:tcPr>
          <w:p>
            <w:pPr>
              <w:pStyle w:val="TableParagraph"/>
              <w:rPr>
                <w:rFonts w:ascii="Times New Roman"/>
                <w:sz w:val="12"/>
              </w:rPr>
            </w:pPr>
          </w:p>
        </w:tc>
        <w:tc>
          <w:tcPr>
            <w:tcW w:w="2258" w:type="dxa"/>
          </w:tcPr>
          <w:p>
            <w:pPr>
              <w:pStyle w:val="TableParagraph"/>
              <w:rPr>
                <w:rFonts w:ascii="Times New Roman"/>
                <w:sz w:val="12"/>
              </w:rPr>
            </w:pPr>
          </w:p>
        </w:tc>
        <w:tc>
          <w:tcPr>
            <w:tcW w:w="454" w:type="dxa"/>
          </w:tcPr>
          <w:p>
            <w:pPr>
              <w:pStyle w:val="TableParagraph"/>
              <w:rPr>
                <w:rFonts w:ascii="Times New Roman"/>
                <w:sz w:val="12"/>
              </w:rPr>
            </w:pPr>
          </w:p>
        </w:tc>
        <w:tc>
          <w:tcPr>
            <w:tcW w:w="1131" w:type="dxa"/>
          </w:tcPr>
          <w:p>
            <w:pPr>
              <w:pStyle w:val="TableParagraph"/>
              <w:rPr>
                <w:rFonts w:ascii="Times New Roman"/>
                <w:sz w:val="12"/>
              </w:rPr>
            </w:pPr>
          </w:p>
        </w:tc>
        <w:tc>
          <w:tcPr>
            <w:tcW w:w="68" w:type="dxa"/>
          </w:tcPr>
          <w:p>
            <w:pPr>
              <w:pStyle w:val="TableParagraph"/>
              <w:rPr>
                <w:rFonts w:ascii="Times New Roman"/>
                <w:sz w:val="12"/>
              </w:rPr>
            </w:pPr>
          </w:p>
        </w:tc>
        <w:tc>
          <w:tcPr>
            <w:tcW w:w="564" w:type="dxa"/>
          </w:tcPr>
          <w:p>
            <w:pPr>
              <w:pStyle w:val="TableParagraph"/>
              <w:rPr>
                <w:rFonts w:ascii="Times New Roman"/>
                <w:sz w:val="12"/>
              </w:rPr>
            </w:pPr>
          </w:p>
        </w:tc>
      </w:tr>
      <w:tr>
        <w:trPr>
          <w:trHeight w:val="345" w:hRule="atLeast"/>
        </w:trPr>
        <w:tc>
          <w:tcPr>
            <w:tcW w:w="503" w:type="dxa"/>
          </w:tcPr>
          <w:p>
            <w:pPr>
              <w:pStyle w:val="TableParagraph"/>
              <w:ind w:left="30" w:right="75"/>
              <w:jc w:val="center"/>
              <w:rPr>
                <w:sz w:val="16"/>
              </w:rPr>
            </w:pPr>
            <w:r>
              <w:rPr>
                <w:w w:val="110"/>
                <w:sz w:val="16"/>
              </w:rPr>
              <w:t>2001</w:t>
            </w:r>
          </w:p>
        </w:tc>
        <w:tc>
          <w:tcPr>
            <w:tcW w:w="409" w:type="dxa"/>
            <w:shd w:val="clear" w:color="auto" w:fill="E7EBEC"/>
          </w:tcPr>
          <w:p>
            <w:pPr>
              <w:pStyle w:val="TableParagraph"/>
              <w:spacing w:before="3"/>
              <w:ind w:left="97"/>
              <w:rPr>
                <w:sz w:val="16"/>
              </w:rPr>
            </w:pPr>
            <w:r>
              <w:rPr>
                <w:w w:val="110"/>
                <w:sz w:val="16"/>
              </w:rPr>
              <w:t>8.5</w:t>
            </w:r>
          </w:p>
        </w:tc>
        <w:tc>
          <w:tcPr>
            <w:tcW w:w="47" w:type="dxa"/>
            <w:shd w:val="clear" w:color="auto" w:fill="CCCFD0"/>
          </w:tcPr>
          <w:p>
            <w:pPr>
              <w:pStyle w:val="TableParagraph"/>
              <w:rPr>
                <w:rFonts w:ascii="Times New Roman"/>
                <w:sz w:val="14"/>
              </w:rPr>
            </w:pPr>
          </w:p>
        </w:tc>
        <w:tc>
          <w:tcPr>
            <w:tcW w:w="2258" w:type="dxa"/>
            <w:shd w:val="clear" w:color="auto" w:fill="CCCFD0"/>
          </w:tcPr>
          <w:p>
            <w:pPr>
              <w:pStyle w:val="TableParagraph"/>
              <w:spacing w:before="3"/>
              <w:ind w:left="-42"/>
              <w:rPr>
                <w:sz w:val="16"/>
              </w:rPr>
            </w:pPr>
            <w:r>
              <w:rPr>
                <w:w w:val="110"/>
                <w:sz w:val="16"/>
              </w:rPr>
              <w:t>167.8</w:t>
            </w:r>
          </w:p>
        </w:tc>
        <w:tc>
          <w:tcPr>
            <w:tcW w:w="454" w:type="dxa"/>
            <w:tcBorders>
              <w:right w:val="single" w:sz="12" w:space="0" w:color="FFFFFF"/>
            </w:tcBorders>
            <w:shd w:val="clear" w:color="auto" w:fill="CCCFD0"/>
          </w:tcPr>
          <w:p>
            <w:pPr>
              <w:pStyle w:val="TableParagraph"/>
              <w:rPr>
                <w:rFonts w:ascii="Times New Roman"/>
                <w:sz w:val="14"/>
              </w:rPr>
            </w:pPr>
          </w:p>
        </w:tc>
        <w:tc>
          <w:tcPr>
            <w:tcW w:w="1131" w:type="dxa"/>
            <w:tcBorders>
              <w:left w:val="single" w:sz="12" w:space="0" w:color="FFFFFF"/>
            </w:tcBorders>
            <w:shd w:val="clear" w:color="auto" w:fill="ACB0B1"/>
          </w:tcPr>
          <w:p>
            <w:pPr>
              <w:pStyle w:val="TableParagraph"/>
              <w:spacing w:before="3"/>
              <w:ind w:left="38"/>
              <w:rPr>
                <w:sz w:val="16"/>
              </w:rPr>
            </w:pPr>
            <w:r>
              <w:rPr>
                <w:w w:val="110"/>
                <w:sz w:val="16"/>
              </w:rPr>
              <w:t>67.1</w:t>
            </w:r>
          </w:p>
        </w:tc>
        <w:tc>
          <w:tcPr>
            <w:tcW w:w="68" w:type="dxa"/>
            <w:shd w:val="clear" w:color="auto" w:fill="ACB0B1"/>
          </w:tcPr>
          <w:p>
            <w:pPr>
              <w:pStyle w:val="TableParagraph"/>
              <w:rPr>
                <w:rFonts w:ascii="Times New Roman"/>
                <w:sz w:val="14"/>
              </w:rPr>
            </w:pPr>
          </w:p>
        </w:tc>
        <w:tc>
          <w:tcPr>
            <w:tcW w:w="564" w:type="dxa"/>
          </w:tcPr>
          <w:p>
            <w:pPr>
              <w:pStyle w:val="TableParagraph"/>
              <w:ind w:left="91" w:right="31"/>
              <w:jc w:val="center"/>
              <w:rPr>
                <w:sz w:val="16"/>
              </w:rPr>
            </w:pPr>
            <w:r>
              <w:rPr>
                <w:w w:val="110"/>
                <w:sz w:val="16"/>
              </w:rPr>
              <w:t>243.4</w:t>
            </w:r>
          </w:p>
        </w:tc>
      </w:tr>
      <w:tr>
        <w:trPr>
          <w:trHeight w:val="179" w:hRule="atLeast"/>
        </w:trPr>
        <w:tc>
          <w:tcPr>
            <w:tcW w:w="503" w:type="dxa"/>
          </w:tcPr>
          <w:p>
            <w:pPr>
              <w:pStyle w:val="TableParagraph"/>
              <w:rPr>
                <w:rFonts w:ascii="Times New Roman"/>
                <w:sz w:val="12"/>
              </w:rPr>
            </w:pPr>
          </w:p>
        </w:tc>
        <w:tc>
          <w:tcPr>
            <w:tcW w:w="409" w:type="dxa"/>
          </w:tcPr>
          <w:p>
            <w:pPr>
              <w:pStyle w:val="TableParagraph"/>
              <w:rPr>
                <w:rFonts w:ascii="Times New Roman"/>
                <w:sz w:val="12"/>
              </w:rPr>
            </w:pPr>
          </w:p>
        </w:tc>
        <w:tc>
          <w:tcPr>
            <w:tcW w:w="47" w:type="dxa"/>
          </w:tcPr>
          <w:p>
            <w:pPr>
              <w:pStyle w:val="TableParagraph"/>
              <w:rPr>
                <w:rFonts w:ascii="Times New Roman"/>
                <w:sz w:val="12"/>
              </w:rPr>
            </w:pPr>
          </w:p>
        </w:tc>
        <w:tc>
          <w:tcPr>
            <w:tcW w:w="2258" w:type="dxa"/>
          </w:tcPr>
          <w:p>
            <w:pPr>
              <w:pStyle w:val="TableParagraph"/>
              <w:rPr>
                <w:rFonts w:ascii="Times New Roman"/>
                <w:sz w:val="12"/>
              </w:rPr>
            </w:pPr>
          </w:p>
        </w:tc>
        <w:tc>
          <w:tcPr>
            <w:tcW w:w="454" w:type="dxa"/>
          </w:tcPr>
          <w:p>
            <w:pPr>
              <w:pStyle w:val="TableParagraph"/>
              <w:rPr>
                <w:rFonts w:ascii="Times New Roman"/>
                <w:sz w:val="12"/>
              </w:rPr>
            </w:pPr>
          </w:p>
        </w:tc>
        <w:tc>
          <w:tcPr>
            <w:tcW w:w="1131" w:type="dxa"/>
          </w:tcPr>
          <w:p>
            <w:pPr>
              <w:pStyle w:val="TableParagraph"/>
              <w:rPr>
                <w:rFonts w:ascii="Times New Roman"/>
                <w:sz w:val="12"/>
              </w:rPr>
            </w:pPr>
          </w:p>
        </w:tc>
        <w:tc>
          <w:tcPr>
            <w:tcW w:w="68" w:type="dxa"/>
          </w:tcPr>
          <w:p>
            <w:pPr>
              <w:pStyle w:val="TableParagraph"/>
              <w:rPr>
                <w:rFonts w:ascii="Times New Roman"/>
                <w:sz w:val="12"/>
              </w:rPr>
            </w:pPr>
          </w:p>
        </w:tc>
        <w:tc>
          <w:tcPr>
            <w:tcW w:w="564" w:type="dxa"/>
          </w:tcPr>
          <w:p>
            <w:pPr>
              <w:pStyle w:val="TableParagraph"/>
              <w:rPr>
                <w:rFonts w:ascii="Times New Roman"/>
                <w:sz w:val="12"/>
              </w:rPr>
            </w:pPr>
          </w:p>
        </w:tc>
      </w:tr>
      <w:tr>
        <w:trPr>
          <w:trHeight w:val="345" w:hRule="atLeast"/>
        </w:trPr>
        <w:tc>
          <w:tcPr>
            <w:tcW w:w="503" w:type="dxa"/>
          </w:tcPr>
          <w:p>
            <w:pPr>
              <w:pStyle w:val="TableParagraph"/>
              <w:ind w:left="30" w:right="75"/>
              <w:jc w:val="center"/>
              <w:rPr>
                <w:sz w:val="16"/>
              </w:rPr>
            </w:pPr>
            <w:r>
              <w:rPr>
                <w:w w:val="110"/>
                <w:sz w:val="16"/>
              </w:rPr>
              <w:t>2000</w:t>
            </w:r>
          </w:p>
        </w:tc>
        <w:tc>
          <w:tcPr>
            <w:tcW w:w="409" w:type="dxa"/>
            <w:shd w:val="clear" w:color="auto" w:fill="E7EBEC"/>
          </w:tcPr>
          <w:p>
            <w:pPr>
              <w:pStyle w:val="TableParagraph"/>
              <w:spacing w:before="8"/>
              <w:ind w:left="97"/>
              <w:rPr>
                <w:sz w:val="16"/>
              </w:rPr>
            </w:pPr>
            <w:r>
              <w:rPr>
                <w:spacing w:val="-1"/>
                <w:w w:val="110"/>
                <w:sz w:val="16"/>
              </w:rPr>
              <w:t>12.8</w:t>
            </w:r>
          </w:p>
        </w:tc>
        <w:tc>
          <w:tcPr>
            <w:tcW w:w="47" w:type="dxa"/>
          </w:tcPr>
          <w:p>
            <w:pPr>
              <w:pStyle w:val="TableParagraph"/>
              <w:rPr>
                <w:rFonts w:ascii="Times New Roman"/>
                <w:sz w:val="14"/>
              </w:rPr>
            </w:pPr>
          </w:p>
        </w:tc>
        <w:tc>
          <w:tcPr>
            <w:tcW w:w="2258" w:type="dxa"/>
            <w:shd w:val="clear" w:color="auto" w:fill="CCCFD0"/>
          </w:tcPr>
          <w:p>
            <w:pPr>
              <w:pStyle w:val="TableParagraph"/>
              <w:spacing w:before="8"/>
              <w:ind w:left="38"/>
              <w:rPr>
                <w:sz w:val="16"/>
              </w:rPr>
            </w:pPr>
            <w:r>
              <w:rPr>
                <w:w w:val="110"/>
                <w:sz w:val="16"/>
              </w:rPr>
              <w:t>137.5</w:t>
            </w:r>
          </w:p>
        </w:tc>
        <w:tc>
          <w:tcPr>
            <w:tcW w:w="454" w:type="dxa"/>
            <w:shd w:val="clear" w:color="auto" w:fill="ACB0B1"/>
          </w:tcPr>
          <w:p>
            <w:pPr>
              <w:pStyle w:val="TableParagraph"/>
              <w:spacing w:before="8"/>
              <w:ind w:left="53"/>
              <w:rPr>
                <w:sz w:val="16"/>
              </w:rPr>
            </w:pPr>
            <w:r>
              <w:rPr>
                <w:w w:val="110"/>
                <w:sz w:val="16"/>
              </w:rPr>
              <w:t>58.2</w:t>
            </w:r>
          </w:p>
        </w:tc>
        <w:tc>
          <w:tcPr>
            <w:tcW w:w="1131" w:type="dxa"/>
          </w:tcPr>
          <w:p>
            <w:pPr>
              <w:pStyle w:val="TableParagraph"/>
              <w:rPr>
                <w:rFonts w:ascii="Times New Roman"/>
                <w:sz w:val="14"/>
              </w:rPr>
            </w:pPr>
          </w:p>
        </w:tc>
        <w:tc>
          <w:tcPr>
            <w:tcW w:w="68" w:type="dxa"/>
          </w:tcPr>
          <w:p>
            <w:pPr>
              <w:pStyle w:val="TableParagraph"/>
              <w:rPr>
                <w:rFonts w:ascii="Times New Roman"/>
                <w:sz w:val="14"/>
              </w:rPr>
            </w:pPr>
          </w:p>
        </w:tc>
        <w:tc>
          <w:tcPr>
            <w:tcW w:w="564" w:type="dxa"/>
          </w:tcPr>
          <w:p>
            <w:pPr>
              <w:pStyle w:val="TableParagraph"/>
              <w:ind w:left="91" w:right="31"/>
              <w:jc w:val="center"/>
              <w:rPr>
                <w:sz w:val="16"/>
              </w:rPr>
            </w:pPr>
            <w:r>
              <w:rPr>
                <w:w w:val="110"/>
                <w:sz w:val="16"/>
              </w:rPr>
              <w:t>208.5</w:t>
            </w:r>
          </w:p>
        </w:tc>
      </w:tr>
    </w:tbl>
    <w:p>
      <w:pPr>
        <w:pStyle w:val="BodyText"/>
        <w:spacing w:before="2"/>
        <w:rPr>
          <w:sz w:val="14"/>
        </w:rPr>
      </w:pPr>
    </w:p>
    <w:p>
      <w:pPr>
        <w:pStyle w:val="ListParagraph"/>
        <w:numPr>
          <w:ilvl w:val="1"/>
          <w:numId w:val="8"/>
        </w:numPr>
        <w:tabs>
          <w:tab w:pos="6243" w:val="left" w:leader="none"/>
        </w:tabs>
        <w:spacing w:line="240" w:lineRule="auto" w:before="0" w:after="0"/>
        <w:ind w:left="6242" w:right="0" w:hanging="170"/>
        <w:jc w:val="left"/>
        <w:rPr>
          <w:rFonts w:ascii="MS UI Gothic" w:hAnsi="MS UI Gothic"/>
          <w:color w:val="ACB0B1"/>
          <w:sz w:val="14"/>
        </w:rPr>
      </w:pPr>
      <w:r>
        <w:rPr/>
        <w:pict>
          <v:group style="position:absolute;margin-left:303.609985pt;margin-top:-25.6597pt;width:184.85pt;height:17.05pt;mso-position-horizontal-relative:page;mso-position-vertical-relative:paragraph;z-index:-167824" coordorigin="6072,-513" coordsize="3697,341">
            <v:rect style="position:absolute;left:6072;top:-514;width:369;height:341" filled="true" fillcolor="#e7ebec" stroked="false">
              <v:fill type="solid"/>
            </v:rect>
            <v:rect style="position:absolute;left:6469;top:-514;width:2245;height:341" filled="true" fillcolor="#cccfd0" stroked="false">
              <v:fill type="solid"/>
            </v:rect>
            <v:rect style="position:absolute;left:8742;top:-514;width:1027;height:341" filled="true" fillcolor="#acb0b1" stroked="false">
              <v:fill type="solid"/>
            </v:rect>
            <w10:wrap type="none"/>
          </v:group>
        </w:pict>
      </w:r>
      <w:r>
        <w:rPr>
          <w:w w:val="110"/>
          <w:sz w:val="16"/>
        </w:rPr>
        <w:t>Druck</w:t>
      </w:r>
      <w:r>
        <w:rPr>
          <w:spacing w:val="8"/>
          <w:w w:val="110"/>
          <w:sz w:val="16"/>
        </w:rPr>
        <w:t> </w:t>
      </w:r>
      <w:r>
        <w:rPr>
          <w:w w:val="110"/>
          <w:sz w:val="16"/>
        </w:rPr>
        <w:t>Export</w:t>
      </w:r>
    </w:p>
    <w:p>
      <w:pPr>
        <w:pStyle w:val="ListParagraph"/>
        <w:numPr>
          <w:ilvl w:val="1"/>
          <w:numId w:val="8"/>
        </w:numPr>
        <w:tabs>
          <w:tab w:pos="6243" w:val="left" w:leader="none"/>
        </w:tabs>
        <w:spacing w:line="240" w:lineRule="auto" w:before="5" w:after="0"/>
        <w:ind w:left="6242" w:right="0" w:hanging="170"/>
        <w:jc w:val="left"/>
        <w:rPr>
          <w:rFonts w:ascii="MS UI Gothic" w:hAnsi="MS UI Gothic"/>
          <w:color w:val="CCCFD0"/>
          <w:sz w:val="14"/>
        </w:rPr>
      </w:pPr>
      <w:r>
        <w:rPr>
          <w:w w:val="115"/>
          <w:sz w:val="16"/>
        </w:rPr>
        <w:t>Druck</w:t>
      </w:r>
      <w:r>
        <w:rPr>
          <w:spacing w:val="-24"/>
          <w:w w:val="115"/>
          <w:sz w:val="16"/>
        </w:rPr>
        <w:t> </w:t>
      </w:r>
      <w:r>
        <w:rPr>
          <w:w w:val="115"/>
          <w:sz w:val="16"/>
        </w:rPr>
        <w:t>Schweiz</w:t>
      </w:r>
    </w:p>
    <w:p>
      <w:pPr>
        <w:pStyle w:val="ListParagraph"/>
        <w:numPr>
          <w:ilvl w:val="1"/>
          <w:numId w:val="8"/>
        </w:numPr>
        <w:tabs>
          <w:tab w:pos="6243" w:val="left" w:leader="none"/>
        </w:tabs>
        <w:spacing w:line="240" w:lineRule="auto" w:before="5" w:after="0"/>
        <w:ind w:left="6242" w:right="0" w:hanging="170"/>
        <w:jc w:val="left"/>
        <w:rPr>
          <w:rFonts w:ascii="MS UI Gothic" w:hAnsi="MS UI Gothic"/>
          <w:color w:val="E7EBEC"/>
          <w:sz w:val="14"/>
        </w:rPr>
      </w:pPr>
      <w:r>
        <w:rPr>
          <w:w w:val="115"/>
          <w:sz w:val="16"/>
        </w:rPr>
        <w:t>Diverses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tabs>
          <w:tab w:pos="5788" w:val="left" w:leader="none"/>
          <w:tab w:pos="6188" w:val="right" w:leader="none"/>
        </w:tabs>
        <w:spacing w:line="456" w:lineRule="auto" w:before="101"/>
        <w:ind w:left="856" w:right="5875" w:firstLine="510"/>
        <w:jc w:val="left"/>
        <w:rPr>
          <w:sz w:val="16"/>
        </w:rPr>
      </w:pPr>
      <w:r>
        <w:rPr/>
        <w:pict>
          <v:group style="position:absolute;margin-left:83.07pt;margin-top:23.901567pt;width:100.95pt;height:17.05pt;mso-position-horizontal-relative:page;mso-position-vertical-relative:paragraph;z-index:-167728" coordorigin="1661,478" coordsize="2019,341">
            <v:rect style="position:absolute;left:2755;top:478;width:924;height:341" filled="true" fillcolor="#dadddf" stroked="false">
              <v:fill type="solid"/>
            </v:rect>
            <v:rect style="position:absolute;left:2353;top:478;width:375;height:341" filled="true" fillcolor="#cccfd0" stroked="false">
              <v:fill type="solid"/>
            </v:rect>
            <v:rect style="position:absolute;left:1661;top:478;width:664;height:341" filled="true" fillcolor="#bcc0c1" stroked="false">
              <v:fill type="solid"/>
            </v:rect>
            <v:shape style="position:absolute;left:1661;top:478;width:2019;height:341" type="#_x0000_t202" filled="false" stroked="false">
              <v:textbox inset="0,0,0,0">
                <w:txbxContent>
                  <w:p>
                    <w:pPr>
                      <w:tabs>
                        <w:tab w:pos="731" w:val="left" w:leader="none"/>
                      </w:tabs>
                      <w:spacing w:before="3"/>
                      <w:ind w:left="40" w:right="0" w:firstLine="0"/>
                      <w:jc w:val="left"/>
                      <w:rPr>
                        <w:sz w:val="16"/>
                      </w:rPr>
                    </w:pPr>
                    <w:r>
                      <w:rPr>
                        <w:w w:val="110"/>
                        <w:sz w:val="16"/>
                      </w:rPr>
                      <w:t>47.2</w:t>
                      <w:tab/>
                      <w:t>13.5</w:t>
                    </w:r>
                    <w:r>
                      <w:rPr>
                        <w:spacing w:val="9"/>
                        <w:w w:val="110"/>
                        <w:sz w:val="16"/>
                      </w:rPr>
                      <w:t> </w:t>
                    </w:r>
                    <w:r>
                      <w:rPr>
                        <w:w w:val="110"/>
                        <w:sz w:val="16"/>
                      </w:rPr>
                      <w:t>107.7</w:t>
                    </w:r>
                  </w:p>
                </w:txbxContent>
              </v:textbox>
              <w10:wrap type="none"/>
            </v:shape>
            <w10:wrap type="none"/>
          </v:group>
        </w:pict>
      </w:r>
      <w:r>
        <w:rPr/>
        <w:pict>
          <v:shape style="position:absolute;margin-left:185.399994pt;margin-top:23.901567pt;width:81.650pt;height:17.05pt;mso-position-horizontal-relative:page;mso-position-vertical-relative:paragraph;z-index:-167536" type="#_x0000_t202" filled="true" fillcolor="#e7ebec" stroked="false">
            <v:textbox inset="0,0,0,0">
              <w:txbxContent>
                <w:p>
                  <w:pPr>
                    <w:spacing w:before="3"/>
                    <w:ind w:left="40" w:right="0" w:firstLine="0"/>
                    <w:jc w:val="left"/>
                    <w:rPr>
                      <w:sz w:val="16"/>
                    </w:rPr>
                  </w:pPr>
                  <w:r>
                    <w:rPr>
                      <w:w w:val="110"/>
                      <w:sz w:val="16"/>
                    </w:rPr>
                    <w:t>208.6</w:t>
                  </w:r>
                </w:p>
              </w:txbxContent>
            </v:textbox>
            <v:fill type="solid"/>
            <w10:wrap type="none"/>
          </v:shape>
        </w:pict>
      </w:r>
      <w:r>
        <w:rPr/>
        <w:pict>
          <v:shape style="position:absolute;margin-left:68.330002pt;margin-top:23.901567pt;width:13.35pt;height:17.05pt;mso-position-horizontal-relative:page;mso-position-vertical-relative:paragraph;z-index:-167488" type="#_x0000_t202" filled="true" fillcolor="#acb0b1" stroked="false">
            <v:textbox inset="0,0,0,0">
              <w:txbxContent>
                <w:p>
                  <w:pPr>
                    <w:spacing w:before="3"/>
                    <w:ind w:left="40" w:right="0" w:firstLine="0"/>
                    <w:jc w:val="left"/>
                    <w:rPr>
                      <w:sz w:val="16"/>
                    </w:rPr>
                  </w:pPr>
                  <w:r>
                    <w:rPr>
                      <w:w w:val="110"/>
                      <w:sz w:val="16"/>
                    </w:rPr>
                    <w:t>2.1</w:t>
                  </w:r>
                </w:p>
              </w:txbxContent>
            </v:textbox>
            <v:fill type="solid"/>
            <w10:wrap type="none"/>
          </v:shape>
        </w:pict>
      </w:r>
      <w:r>
        <w:rPr>
          <w:rFonts w:ascii="Arial"/>
          <w:b/>
          <w:w w:val="105"/>
          <w:sz w:val="16"/>
        </w:rPr>
        <w:t>Gesamtumsatz</w:t>
      </w:r>
      <w:r>
        <w:rPr>
          <w:rFonts w:ascii="Arial"/>
          <w:b/>
          <w:spacing w:val="-15"/>
          <w:w w:val="105"/>
          <w:sz w:val="16"/>
        </w:rPr>
        <w:t> </w:t>
      </w:r>
      <w:r>
        <w:rPr>
          <w:rFonts w:ascii="Arial"/>
          <w:b/>
          <w:w w:val="105"/>
          <w:sz w:val="16"/>
        </w:rPr>
        <w:t>pro</w:t>
      </w:r>
      <w:r>
        <w:rPr>
          <w:rFonts w:ascii="Arial"/>
          <w:b/>
          <w:spacing w:val="-15"/>
          <w:w w:val="105"/>
          <w:sz w:val="16"/>
        </w:rPr>
        <w:t> </w:t>
      </w:r>
      <w:r>
        <w:rPr>
          <w:rFonts w:ascii="Arial"/>
          <w:b/>
          <w:w w:val="105"/>
          <w:sz w:val="16"/>
        </w:rPr>
        <w:t>Standort</w:t>
        <w:tab/>
      </w:r>
      <w:r>
        <w:rPr>
          <w:spacing w:val="-4"/>
          <w:w w:val="105"/>
          <w:sz w:val="16"/>
        </w:rPr>
        <w:t>Total </w:t>
      </w:r>
      <w:r>
        <w:rPr>
          <w:w w:val="105"/>
          <w:sz w:val="16"/>
        </w:rPr>
        <w:t>in Mio. CHF 2002</w:t>
        <w:tab/>
        <w:tab/>
        <w:t>379.1</w:t>
      </w:r>
    </w:p>
    <w:p>
      <w:pPr>
        <w:tabs>
          <w:tab w:pos="5788" w:val="left" w:leader="none"/>
        </w:tabs>
        <w:spacing w:before="155"/>
        <w:ind w:left="856" w:right="0" w:firstLine="0"/>
        <w:jc w:val="left"/>
        <w:rPr>
          <w:sz w:val="16"/>
        </w:rPr>
      </w:pPr>
      <w:r>
        <w:rPr/>
        <w:pict>
          <v:group style="position:absolute;margin-left:83.639999pt;margin-top:7.987186pt;width:99.25pt;height:17.05pt;mso-position-horizontal-relative:page;mso-position-vertical-relative:paragraph;z-index:-167680" coordorigin="1673,160" coordsize="1985,341">
            <v:rect style="position:absolute;left:2591;top:159;width:1066;height:341" filled="true" fillcolor="#dadddf" stroked="false">
              <v:fill type="solid"/>
            </v:rect>
            <v:rect style="position:absolute;left:2183;top:159;width:380;height:341" filled="true" fillcolor="#cccfd0" stroked="false">
              <v:fill type="solid"/>
            </v:rect>
            <v:rect style="position:absolute;left:1672;top:159;width:482;height:341" filled="true" fillcolor="#bcc0c1" stroked="false">
              <v:fill type="solid"/>
            </v:rect>
            <v:shape style="position:absolute;left:1672;top:159;width:1985;height:341" type="#_x0000_t202" filled="false" stroked="false">
              <v:textbox inset="0,0,0,0">
                <w:txbxContent>
                  <w:p>
                    <w:pPr>
                      <w:spacing w:before="3"/>
                      <w:ind w:left="39" w:right="0" w:firstLine="0"/>
                      <w:jc w:val="left"/>
                      <w:rPr>
                        <w:sz w:val="16"/>
                      </w:rPr>
                    </w:pPr>
                    <w:r>
                      <w:rPr>
                        <w:w w:val="110"/>
                        <w:sz w:val="16"/>
                      </w:rPr>
                      <w:t>28.1 14.3 120.9</w:t>
                    </w:r>
                  </w:p>
                </w:txbxContent>
              </v:textbox>
              <w10:wrap type="none"/>
            </v:shape>
            <w10:wrap type="none"/>
          </v:group>
        </w:pict>
      </w:r>
      <w:r>
        <w:rPr/>
        <w:pict>
          <v:shape style="position:absolute;margin-left:184.270004pt;margin-top:7.987186pt;width:99.5pt;height:17.05pt;mso-position-horizontal-relative:page;mso-position-vertical-relative:paragraph;z-index:-167560" type="#_x0000_t202" filled="true" fillcolor="#e7ebec" stroked="false">
            <v:textbox inset="0,0,0,0">
              <w:txbxContent>
                <w:p>
                  <w:pPr>
                    <w:spacing w:before="3"/>
                    <w:ind w:left="39" w:right="0" w:firstLine="0"/>
                    <w:jc w:val="left"/>
                    <w:rPr>
                      <w:sz w:val="16"/>
                    </w:rPr>
                  </w:pPr>
                  <w:r>
                    <w:rPr>
                      <w:w w:val="110"/>
                      <w:sz w:val="16"/>
                    </w:rPr>
                    <w:t>231.0</w:t>
                  </w:r>
                </w:p>
              </w:txbxContent>
            </v:textbox>
            <v:fill type="solid"/>
            <w10:wrap type="none"/>
          </v:shape>
        </w:pict>
      </w:r>
      <w:r>
        <w:rPr/>
        <w:pict>
          <v:shape style="position:absolute;margin-left:68.330002pt;margin-top:7.987186pt;width:13.35pt;height:17.05pt;mso-position-horizontal-relative:page;mso-position-vertical-relative:paragraph;z-index:-167512" type="#_x0000_t202" filled="true" fillcolor="#acb0b1" stroked="false">
            <v:textbox inset="0,0,0,0">
              <w:txbxContent>
                <w:p>
                  <w:pPr>
                    <w:spacing w:before="3"/>
                    <w:ind w:left="40" w:right="0" w:firstLine="0"/>
                    <w:jc w:val="left"/>
                    <w:rPr>
                      <w:sz w:val="16"/>
                    </w:rPr>
                  </w:pPr>
                  <w:r>
                    <w:rPr>
                      <w:w w:val="110"/>
                      <w:sz w:val="16"/>
                    </w:rPr>
                    <w:t>2.6</w:t>
                  </w:r>
                </w:p>
              </w:txbxContent>
            </v:textbox>
            <v:fill type="solid"/>
            <w10:wrap type="none"/>
          </v:shape>
        </w:pict>
      </w:r>
      <w:r>
        <w:rPr>
          <w:w w:val="110"/>
          <w:sz w:val="16"/>
        </w:rPr>
        <w:t>2001</w:t>
        <w:tab/>
        <w:t>396.9</w:t>
      </w:r>
    </w:p>
    <w:p>
      <w:pPr>
        <w:tabs>
          <w:tab w:pos="5788" w:val="left" w:leader="none"/>
        </w:tabs>
        <w:spacing w:before="330"/>
        <w:ind w:left="856" w:right="0" w:firstLine="0"/>
        <w:jc w:val="left"/>
        <w:rPr>
          <w:sz w:val="16"/>
        </w:rPr>
      </w:pPr>
      <w:r>
        <w:rPr/>
        <w:pict>
          <v:group style="position:absolute;margin-left:68.330002pt;margin-top:16.707582pt;width:73.45pt;height:17.05pt;mso-position-horizontal-relative:page;mso-position-vertical-relative:paragraph;z-index:-167632" coordorigin="1367,334" coordsize="1469,341">
            <v:rect style="position:absolute;left:1763;top:334;width:1072;height:341" filled="true" fillcolor="#dadddf" stroked="false">
              <v:fill type="solid"/>
            </v:rect>
            <v:rect style="position:absolute;left:1366;top:334;width:369;height:341" filled="true" fillcolor="#cccfd0" stroked="false">
              <v:fill type="solid"/>
            </v:rect>
            <v:shape style="position:absolute;left:1366;top:334;width:1469;height:341" type="#_x0000_t202" filled="false" stroked="false">
              <v:textbox inset="0,0,0,0">
                <w:txbxContent>
                  <w:p>
                    <w:pPr>
                      <w:spacing w:before="3"/>
                      <w:ind w:left="40" w:right="0" w:firstLine="0"/>
                      <w:jc w:val="left"/>
                      <w:rPr>
                        <w:sz w:val="16"/>
                      </w:rPr>
                    </w:pPr>
                    <w:r>
                      <w:rPr>
                        <w:w w:val="110"/>
                        <w:sz w:val="16"/>
                      </w:rPr>
                      <w:t>13.3 121.1</w:t>
                    </w:r>
                  </w:p>
                </w:txbxContent>
              </v:textbox>
              <w10:wrap type="none"/>
            </v:shape>
            <w10:wrap type="none"/>
          </v:group>
        </w:pict>
      </w:r>
      <w:r>
        <w:rPr/>
        <w:pict>
          <v:shape style="position:absolute;margin-left:143.169998pt;margin-top:16.707582pt;width:100.35pt;height:17.05pt;mso-position-horizontal-relative:page;mso-position-vertical-relative:paragraph;z-index:-167584" type="#_x0000_t202" filled="true" fillcolor="#e7ebec" stroked="false">
            <v:textbox inset="0,0,0,0">
              <w:txbxContent>
                <w:p>
                  <w:pPr>
                    <w:spacing w:before="3"/>
                    <w:ind w:left="39" w:right="0" w:firstLine="0"/>
                    <w:jc w:val="left"/>
                    <w:rPr>
                      <w:sz w:val="16"/>
                    </w:rPr>
                  </w:pPr>
                  <w:r>
                    <w:rPr>
                      <w:w w:val="110"/>
                      <w:sz w:val="16"/>
                    </w:rPr>
                    <w:t>231.2</w:t>
                  </w:r>
                </w:p>
              </w:txbxContent>
            </v:textbox>
            <v:fill type="solid"/>
            <w10:wrap type="none"/>
          </v:shape>
        </w:pict>
      </w:r>
      <w:r>
        <w:rPr>
          <w:w w:val="110"/>
          <w:sz w:val="16"/>
        </w:rPr>
        <w:t>2000</w:t>
        <w:tab/>
        <w:t>365.6</w:t>
      </w:r>
    </w:p>
    <w:p>
      <w:pPr>
        <w:pStyle w:val="BodyText"/>
        <w:spacing w:before="4"/>
        <w:rPr>
          <w:sz w:val="26"/>
        </w:rPr>
      </w:pPr>
    </w:p>
    <w:p>
      <w:pPr>
        <w:pStyle w:val="ListParagraph"/>
        <w:numPr>
          <w:ilvl w:val="0"/>
          <w:numId w:val="7"/>
        </w:numPr>
        <w:tabs>
          <w:tab w:pos="1538" w:val="left" w:leader="none"/>
        </w:tabs>
        <w:spacing w:line="240" w:lineRule="auto" w:before="0" w:after="0"/>
        <w:ind w:left="1537" w:right="0" w:hanging="171"/>
        <w:jc w:val="left"/>
        <w:rPr>
          <w:rFonts w:ascii="MS UI Gothic" w:hAnsi="MS UI Gothic"/>
          <w:color w:val="E7EBEC"/>
          <w:sz w:val="14"/>
        </w:rPr>
      </w:pPr>
      <w:r>
        <w:rPr>
          <w:w w:val="105"/>
          <w:sz w:val="16"/>
        </w:rPr>
        <w:t>Print</w:t>
      </w:r>
      <w:r>
        <w:rPr>
          <w:spacing w:val="10"/>
          <w:w w:val="105"/>
          <w:sz w:val="16"/>
        </w:rPr>
        <w:t> </w:t>
      </w:r>
      <w:r>
        <w:rPr>
          <w:w w:val="105"/>
          <w:sz w:val="16"/>
        </w:rPr>
        <w:t>Zofingen</w:t>
      </w:r>
    </w:p>
    <w:p>
      <w:pPr>
        <w:pStyle w:val="ListParagraph"/>
        <w:numPr>
          <w:ilvl w:val="0"/>
          <w:numId w:val="7"/>
        </w:numPr>
        <w:tabs>
          <w:tab w:pos="1538" w:val="left" w:leader="none"/>
        </w:tabs>
        <w:spacing w:line="240" w:lineRule="auto" w:before="5" w:after="0"/>
        <w:ind w:left="1537" w:right="0" w:hanging="171"/>
        <w:jc w:val="left"/>
        <w:rPr>
          <w:rFonts w:ascii="MS UI Gothic" w:hAnsi="MS UI Gothic"/>
          <w:color w:val="DADDDF"/>
          <w:sz w:val="14"/>
        </w:rPr>
      </w:pPr>
      <w:r>
        <w:rPr>
          <w:w w:val="110"/>
          <w:sz w:val="16"/>
        </w:rPr>
        <w:t>Print</w:t>
      </w:r>
      <w:r>
        <w:rPr>
          <w:spacing w:val="8"/>
          <w:w w:val="110"/>
          <w:sz w:val="16"/>
        </w:rPr>
        <w:t> </w:t>
      </w:r>
      <w:r>
        <w:rPr>
          <w:w w:val="110"/>
          <w:sz w:val="16"/>
        </w:rPr>
        <w:t>Adligenswil</w:t>
      </w:r>
    </w:p>
    <w:p>
      <w:pPr>
        <w:pStyle w:val="ListParagraph"/>
        <w:numPr>
          <w:ilvl w:val="0"/>
          <w:numId w:val="7"/>
        </w:numPr>
        <w:tabs>
          <w:tab w:pos="1538" w:val="left" w:leader="none"/>
        </w:tabs>
        <w:spacing w:line="240" w:lineRule="auto" w:before="5" w:after="0"/>
        <w:ind w:left="1537" w:right="0" w:hanging="171"/>
        <w:jc w:val="left"/>
        <w:rPr>
          <w:rFonts w:ascii="MS UI Gothic" w:hAnsi="MS UI Gothic"/>
          <w:color w:val="CCCFD0"/>
          <w:sz w:val="14"/>
        </w:rPr>
      </w:pPr>
      <w:r>
        <w:rPr>
          <w:w w:val="115"/>
          <w:sz w:val="16"/>
        </w:rPr>
        <w:t>Zürcher Druck +</w:t>
      </w:r>
      <w:r>
        <w:rPr>
          <w:spacing w:val="18"/>
          <w:w w:val="115"/>
          <w:sz w:val="16"/>
        </w:rPr>
        <w:t> </w:t>
      </w:r>
      <w:r>
        <w:rPr>
          <w:spacing w:val="-3"/>
          <w:w w:val="115"/>
          <w:sz w:val="16"/>
        </w:rPr>
        <w:t>Verlag</w:t>
      </w:r>
    </w:p>
    <w:p>
      <w:pPr>
        <w:pStyle w:val="ListParagraph"/>
        <w:numPr>
          <w:ilvl w:val="0"/>
          <w:numId w:val="7"/>
        </w:numPr>
        <w:tabs>
          <w:tab w:pos="1538" w:val="left" w:leader="none"/>
        </w:tabs>
        <w:spacing w:line="197" w:lineRule="exact" w:before="5" w:after="0"/>
        <w:ind w:left="1537" w:right="0" w:hanging="171"/>
        <w:jc w:val="left"/>
        <w:rPr>
          <w:rFonts w:ascii="MS UI Gothic" w:hAnsi="MS UI Gothic"/>
          <w:color w:val="BCC0C1"/>
          <w:sz w:val="14"/>
        </w:rPr>
      </w:pPr>
      <w:r>
        <w:rPr>
          <w:w w:val="105"/>
          <w:sz w:val="16"/>
        </w:rPr>
        <w:t>Druckerei</w:t>
      </w:r>
      <w:r>
        <w:rPr>
          <w:spacing w:val="10"/>
          <w:w w:val="105"/>
          <w:sz w:val="16"/>
        </w:rPr>
        <w:t> </w:t>
      </w:r>
      <w:r>
        <w:rPr>
          <w:w w:val="105"/>
          <w:sz w:val="16"/>
        </w:rPr>
        <w:t>Winterthur</w:t>
      </w:r>
    </w:p>
    <w:p>
      <w:pPr>
        <w:pStyle w:val="ListParagraph"/>
        <w:numPr>
          <w:ilvl w:val="0"/>
          <w:numId w:val="7"/>
        </w:numPr>
        <w:tabs>
          <w:tab w:pos="1538" w:val="left" w:leader="none"/>
          <w:tab w:pos="12448" w:val="left" w:leader="none"/>
        </w:tabs>
        <w:spacing w:line="218" w:lineRule="exact" w:before="0" w:after="0"/>
        <w:ind w:left="1537" w:right="0" w:hanging="171"/>
        <w:jc w:val="left"/>
        <w:rPr>
          <w:rFonts w:ascii="MS UI Gothic" w:hAnsi="MS UI Gothic"/>
          <w:color w:val="ACB0B1"/>
          <w:sz w:val="14"/>
        </w:rPr>
      </w:pPr>
      <w:r>
        <w:rPr>
          <w:w w:val="110"/>
          <w:sz w:val="16"/>
        </w:rPr>
        <w:t>ColorServ</w:t>
        <w:tab/>
      </w:r>
      <w:r>
        <w:rPr>
          <w:w w:val="110"/>
          <w:position w:val="1"/>
          <w:sz w:val="18"/>
        </w:rPr>
        <w:t>37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spacing w:before="0"/>
        <w:ind w:left="7999" w:right="0" w:firstLine="0"/>
        <w:jc w:val="left"/>
        <w:rPr>
          <w:sz w:val="15"/>
        </w:rPr>
      </w:pPr>
      <w:r>
        <w:rPr/>
        <w:pict>
          <v:group style="position:absolute;margin-left:.3pt;margin-top:-293.07959pt;width:645.75pt;height:381.95pt;mso-position-horizontal-relative:page;mso-position-vertical-relative:paragraph;z-index:-167608" coordorigin="6,-5862" coordsize="12915,7639">
            <v:shape style="position:absolute;left:6;top:-5862;width:7370;height:7639" type="#_x0000_t75" stroked="false">
              <v:imagedata r:id="rId140" o:title=""/>
            </v:shape>
            <v:shape style="position:absolute;left:7432;top:-4048;width:5488;height:4026" type="#_x0000_t75" stroked="false">
              <v:imagedata r:id="rId141" o:title=""/>
            </v:shape>
            <w10:wrap type="none"/>
          </v:group>
        </w:pict>
      </w:r>
      <w:r>
        <w:rPr>
          <w:w w:val="110"/>
          <w:sz w:val="15"/>
        </w:rPr>
        <w:t>Omar Sharif </w:t>
      </w:r>
      <w:r>
        <w:rPr>
          <w:rFonts w:ascii="Arial"/>
          <w:b/>
          <w:w w:val="110"/>
          <w:sz w:val="15"/>
        </w:rPr>
        <w:t>| </w:t>
      </w:r>
      <w:r>
        <w:rPr>
          <w:w w:val="110"/>
          <w:sz w:val="15"/>
        </w:rPr>
        <w:t>Willy Bogner</w:t>
      </w:r>
    </w:p>
    <w:p>
      <w:pPr>
        <w:pStyle w:val="BodyText"/>
        <w:rPr>
          <w:sz w:val="20"/>
        </w:rPr>
      </w:pPr>
    </w:p>
    <w:p>
      <w:pPr>
        <w:pStyle w:val="BodyText"/>
        <w:spacing w:before="9"/>
        <w:rPr>
          <w:sz w:val="21"/>
        </w:rPr>
      </w:pPr>
    </w:p>
    <w:p>
      <w:pPr>
        <w:spacing w:before="101"/>
        <w:ind w:left="7432" w:right="0" w:firstLine="0"/>
        <w:jc w:val="left"/>
        <w:rPr>
          <w:sz w:val="15"/>
        </w:rPr>
      </w:pPr>
      <w:r>
        <w:rPr>
          <w:w w:val="105"/>
          <w:sz w:val="15"/>
        </w:rPr>
        <w:t>Geraldine Chaplin </w:t>
      </w:r>
      <w:r>
        <w:rPr>
          <w:rFonts w:ascii="Arial"/>
          <w:b/>
          <w:w w:val="105"/>
          <w:sz w:val="15"/>
        </w:rPr>
        <w:t>| </w:t>
      </w:r>
      <w:r>
        <w:rPr>
          <w:w w:val="105"/>
          <w:sz w:val="15"/>
        </w:rPr>
        <w:t>Omar Sharif</w:t>
      </w:r>
    </w:p>
    <w:p>
      <w:pPr>
        <w:spacing w:after="0"/>
        <w:jc w:val="left"/>
        <w:rPr>
          <w:sz w:val="15"/>
        </w:rPr>
        <w:sectPr>
          <w:pgSz w:w="12920" w:h="15860"/>
          <w:pgMar w:top="740" w:bottom="0" w:left="0" w:right="20"/>
        </w:sectPr>
      </w:pPr>
    </w:p>
    <w:p>
      <w:pPr>
        <w:pStyle w:val="Heading1"/>
        <w:ind w:left="2527"/>
      </w:pPr>
      <w:r>
        <w:rPr/>
        <w:t>Human Resources</w:t>
      </w:r>
    </w:p>
    <w:p>
      <w:pPr>
        <w:pStyle w:val="BodyText"/>
        <w:spacing w:line="252" w:lineRule="auto" w:before="326"/>
        <w:ind w:left="2551" w:right="840"/>
      </w:pPr>
      <w:r>
        <w:rPr>
          <w:w w:val="110"/>
        </w:rPr>
        <w:t>Die Personalvorsorgestiftung der Ringier Gruppe stellte per 1. Januar 2002 vom Leistungsprimat auf das Beitrags- primat um. Verschiedene Gründe hatten im Vorjahr zu einem Umsetzungsprojekt geführt. Das Finanzierungsrisiko bei Lohnerhöhungen sollte nicht mehr vorwiegend die Pensionskasse tragen. Die Vorgabe «keine Sparübung auf dem Buckel der Arbeitnehmer» wurde dabei eingehalten. Das Rentenalter ist mit der neuen Lösung zwischen 59 und</w:t>
      </w:r>
    </w:p>
    <w:p>
      <w:pPr>
        <w:pStyle w:val="BodyText"/>
        <w:spacing w:line="252" w:lineRule="auto"/>
        <w:ind w:left="2551" w:right="999"/>
      </w:pPr>
      <w:r>
        <w:rPr>
          <w:w w:val="110"/>
        </w:rPr>
        <w:t>65 Jahren frei wählbar. Die Männer und Frauen sind bezüglich Rentenalter und Umwandlungssatz gleichgestellt. Die Spar- und Risikobeiträge sind altersabhängig abgestuft. Der Versicherte hat neu auch die Möglichkeit, eine gleich- bleibende Alters- und Ehegattenrente zu wählen. Mit der Vereinbarung bezüglich Lebensgemeinschaft können neu auch gleichgeschlechtliche Paare eine Lebenspartnerrente beanspruchen.</w:t>
      </w:r>
    </w:p>
    <w:p>
      <w:pPr>
        <w:pStyle w:val="BodyText"/>
        <w:spacing w:before="5"/>
      </w:pPr>
    </w:p>
    <w:p>
      <w:pPr>
        <w:pStyle w:val="BodyText"/>
        <w:spacing w:line="252" w:lineRule="auto"/>
        <w:ind w:left="2551" w:right="1086"/>
      </w:pPr>
      <w:r>
        <w:rPr>
          <w:w w:val="110"/>
        </w:rPr>
        <w:t>Im Bereich Zeitungsproduktion von Ringier Print Adligenswil AG wurden im Jahr 2002 fünfzehn Schichtpläne für rund 400 Mitarbeitende modifiziert. Ziel dieses Projektes war:</w:t>
      </w:r>
    </w:p>
    <w:p>
      <w:pPr>
        <w:pStyle w:val="ListParagraph"/>
        <w:numPr>
          <w:ilvl w:val="1"/>
          <w:numId w:val="7"/>
        </w:numPr>
        <w:tabs>
          <w:tab w:pos="2752" w:val="left" w:leader="none"/>
        </w:tabs>
        <w:spacing w:line="218" w:lineRule="exact" w:before="0" w:after="0"/>
        <w:ind w:left="2751" w:right="0" w:hanging="200"/>
        <w:jc w:val="left"/>
        <w:rPr>
          <w:sz w:val="18"/>
        </w:rPr>
      </w:pPr>
      <w:r>
        <w:rPr>
          <w:w w:val="110"/>
          <w:sz w:val="18"/>
        </w:rPr>
        <w:t>besserer</w:t>
      </w:r>
      <w:r>
        <w:rPr>
          <w:spacing w:val="9"/>
          <w:w w:val="110"/>
          <w:sz w:val="18"/>
        </w:rPr>
        <w:t> </w:t>
      </w:r>
      <w:r>
        <w:rPr>
          <w:w w:val="110"/>
          <w:sz w:val="18"/>
        </w:rPr>
        <w:t>Ausgleich</w:t>
      </w:r>
      <w:r>
        <w:rPr>
          <w:spacing w:val="9"/>
          <w:w w:val="110"/>
          <w:sz w:val="18"/>
        </w:rPr>
        <w:t> </w:t>
      </w:r>
      <w:r>
        <w:rPr>
          <w:w w:val="110"/>
          <w:sz w:val="18"/>
        </w:rPr>
        <w:t>von</w:t>
      </w:r>
      <w:r>
        <w:rPr>
          <w:spacing w:val="10"/>
          <w:w w:val="110"/>
          <w:sz w:val="18"/>
        </w:rPr>
        <w:t> </w:t>
      </w:r>
      <w:r>
        <w:rPr>
          <w:w w:val="110"/>
          <w:sz w:val="18"/>
        </w:rPr>
        <w:t>Schwankungen</w:t>
      </w:r>
      <w:r>
        <w:rPr>
          <w:spacing w:val="9"/>
          <w:w w:val="110"/>
          <w:sz w:val="18"/>
        </w:rPr>
        <w:t> </w:t>
      </w:r>
      <w:r>
        <w:rPr>
          <w:w w:val="110"/>
          <w:sz w:val="18"/>
        </w:rPr>
        <w:t>des</w:t>
      </w:r>
      <w:r>
        <w:rPr>
          <w:spacing w:val="9"/>
          <w:w w:val="110"/>
          <w:sz w:val="18"/>
        </w:rPr>
        <w:t> </w:t>
      </w:r>
      <w:r>
        <w:rPr>
          <w:w w:val="110"/>
          <w:sz w:val="18"/>
        </w:rPr>
        <w:t>Arbeitsvolumens</w:t>
      </w:r>
      <w:r>
        <w:rPr>
          <w:spacing w:val="10"/>
          <w:w w:val="110"/>
          <w:sz w:val="18"/>
        </w:rPr>
        <w:t> </w:t>
      </w:r>
      <w:r>
        <w:rPr>
          <w:w w:val="110"/>
          <w:sz w:val="18"/>
        </w:rPr>
        <w:t>im</w:t>
      </w:r>
      <w:r>
        <w:rPr>
          <w:spacing w:val="9"/>
          <w:w w:val="110"/>
          <w:sz w:val="18"/>
        </w:rPr>
        <w:t> </w:t>
      </w:r>
      <w:r>
        <w:rPr>
          <w:w w:val="110"/>
          <w:sz w:val="18"/>
        </w:rPr>
        <w:t>Zeitverlauf</w:t>
      </w:r>
    </w:p>
    <w:p>
      <w:pPr>
        <w:pStyle w:val="ListParagraph"/>
        <w:numPr>
          <w:ilvl w:val="1"/>
          <w:numId w:val="7"/>
        </w:numPr>
        <w:tabs>
          <w:tab w:pos="2752" w:val="left" w:leader="none"/>
        </w:tabs>
        <w:spacing w:line="240" w:lineRule="auto" w:before="10" w:after="0"/>
        <w:ind w:left="2751" w:right="0" w:hanging="200"/>
        <w:jc w:val="left"/>
        <w:rPr>
          <w:sz w:val="18"/>
        </w:rPr>
      </w:pPr>
      <w:r>
        <w:rPr>
          <w:w w:val="110"/>
          <w:sz w:val="18"/>
        </w:rPr>
        <w:t>flexible Anpassung an wechselnde Kundenbedürfnisse und</w:t>
      </w:r>
      <w:r>
        <w:rPr>
          <w:spacing w:val="6"/>
          <w:w w:val="110"/>
          <w:sz w:val="18"/>
        </w:rPr>
        <w:t> </w:t>
      </w:r>
      <w:r>
        <w:rPr>
          <w:w w:val="110"/>
          <w:sz w:val="18"/>
        </w:rPr>
        <w:t>Auftragssituationen</w:t>
      </w:r>
    </w:p>
    <w:p>
      <w:pPr>
        <w:pStyle w:val="ListParagraph"/>
        <w:numPr>
          <w:ilvl w:val="1"/>
          <w:numId w:val="7"/>
        </w:numPr>
        <w:tabs>
          <w:tab w:pos="2752" w:val="left" w:leader="none"/>
        </w:tabs>
        <w:spacing w:line="240" w:lineRule="auto" w:before="10" w:after="0"/>
        <w:ind w:left="2751" w:right="0" w:hanging="200"/>
        <w:jc w:val="left"/>
        <w:rPr>
          <w:sz w:val="18"/>
        </w:rPr>
      </w:pPr>
      <w:r>
        <w:rPr>
          <w:w w:val="110"/>
          <w:sz w:val="18"/>
        </w:rPr>
        <w:t>Neuorganisation</w:t>
      </w:r>
      <w:r>
        <w:rPr>
          <w:spacing w:val="7"/>
          <w:w w:val="110"/>
          <w:sz w:val="18"/>
        </w:rPr>
        <w:t> </w:t>
      </w:r>
      <w:r>
        <w:rPr>
          <w:w w:val="110"/>
          <w:sz w:val="18"/>
        </w:rPr>
        <w:t>der</w:t>
      </w:r>
      <w:r>
        <w:rPr>
          <w:spacing w:val="8"/>
          <w:w w:val="110"/>
          <w:sz w:val="18"/>
        </w:rPr>
        <w:t> </w:t>
      </w:r>
      <w:r>
        <w:rPr>
          <w:w w:val="110"/>
          <w:sz w:val="18"/>
        </w:rPr>
        <w:t>Schichtarbeit</w:t>
      </w:r>
      <w:r>
        <w:rPr>
          <w:spacing w:val="8"/>
          <w:w w:val="110"/>
          <w:sz w:val="18"/>
        </w:rPr>
        <w:t> </w:t>
      </w:r>
      <w:r>
        <w:rPr>
          <w:w w:val="110"/>
          <w:sz w:val="18"/>
        </w:rPr>
        <w:t>in</w:t>
      </w:r>
      <w:r>
        <w:rPr>
          <w:spacing w:val="8"/>
          <w:w w:val="110"/>
          <w:sz w:val="18"/>
        </w:rPr>
        <w:t> </w:t>
      </w:r>
      <w:r>
        <w:rPr>
          <w:w w:val="110"/>
          <w:sz w:val="18"/>
        </w:rPr>
        <w:t>Berücksichtigung</w:t>
      </w:r>
      <w:r>
        <w:rPr>
          <w:spacing w:val="8"/>
          <w:w w:val="110"/>
          <w:sz w:val="18"/>
        </w:rPr>
        <w:t> </w:t>
      </w:r>
      <w:r>
        <w:rPr>
          <w:w w:val="110"/>
          <w:sz w:val="18"/>
        </w:rPr>
        <w:t>und</w:t>
      </w:r>
      <w:r>
        <w:rPr>
          <w:spacing w:val="8"/>
          <w:w w:val="110"/>
          <w:sz w:val="18"/>
        </w:rPr>
        <w:t> </w:t>
      </w:r>
      <w:r>
        <w:rPr>
          <w:w w:val="110"/>
          <w:sz w:val="18"/>
        </w:rPr>
        <w:t>Umsetzung</w:t>
      </w:r>
      <w:r>
        <w:rPr>
          <w:spacing w:val="8"/>
          <w:w w:val="110"/>
          <w:sz w:val="18"/>
        </w:rPr>
        <w:t> </w:t>
      </w:r>
      <w:r>
        <w:rPr>
          <w:w w:val="110"/>
          <w:sz w:val="18"/>
        </w:rPr>
        <w:t>des</w:t>
      </w:r>
      <w:r>
        <w:rPr>
          <w:spacing w:val="7"/>
          <w:w w:val="110"/>
          <w:sz w:val="18"/>
        </w:rPr>
        <w:t> </w:t>
      </w:r>
      <w:r>
        <w:rPr>
          <w:w w:val="110"/>
          <w:sz w:val="18"/>
        </w:rPr>
        <w:t>neuen</w:t>
      </w:r>
      <w:r>
        <w:rPr>
          <w:spacing w:val="8"/>
          <w:w w:val="110"/>
          <w:sz w:val="18"/>
        </w:rPr>
        <w:t> </w:t>
      </w:r>
      <w:r>
        <w:rPr>
          <w:w w:val="110"/>
          <w:sz w:val="18"/>
        </w:rPr>
        <w:t>Arbeitsgesetzes</w:t>
      </w:r>
    </w:p>
    <w:p>
      <w:pPr>
        <w:pStyle w:val="ListParagraph"/>
        <w:numPr>
          <w:ilvl w:val="1"/>
          <w:numId w:val="7"/>
        </w:numPr>
        <w:tabs>
          <w:tab w:pos="2752" w:val="left" w:leader="none"/>
        </w:tabs>
        <w:spacing w:line="240" w:lineRule="auto" w:before="11" w:after="0"/>
        <w:ind w:left="2751" w:right="0" w:hanging="200"/>
        <w:jc w:val="left"/>
        <w:rPr>
          <w:sz w:val="18"/>
        </w:rPr>
      </w:pPr>
      <w:r>
        <w:rPr>
          <w:w w:val="105"/>
          <w:sz w:val="18"/>
        </w:rPr>
        <w:t>Optimierung der</w:t>
      </w:r>
      <w:r>
        <w:rPr>
          <w:spacing w:val="24"/>
          <w:w w:val="105"/>
          <w:sz w:val="18"/>
        </w:rPr>
        <w:t> </w:t>
      </w:r>
      <w:r>
        <w:rPr>
          <w:w w:val="105"/>
          <w:sz w:val="18"/>
        </w:rPr>
        <w:t>Betriebsmittelnutzung</w:t>
      </w:r>
    </w:p>
    <w:p>
      <w:pPr>
        <w:pStyle w:val="ListParagraph"/>
        <w:numPr>
          <w:ilvl w:val="1"/>
          <w:numId w:val="7"/>
        </w:numPr>
        <w:tabs>
          <w:tab w:pos="2752" w:val="left" w:leader="none"/>
        </w:tabs>
        <w:spacing w:line="252" w:lineRule="auto" w:before="10" w:after="0"/>
        <w:ind w:left="2751" w:right="1921" w:hanging="200"/>
        <w:jc w:val="left"/>
        <w:rPr>
          <w:sz w:val="18"/>
        </w:rPr>
      </w:pPr>
      <w:r>
        <w:rPr>
          <w:w w:val="110"/>
          <w:sz w:val="18"/>
        </w:rPr>
        <w:t>Bessere</w:t>
      </w:r>
      <w:r>
        <w:rPr>
          <w:spacing w:val="-10"/>
          <w:w w:val="110"/>
          <w:sz w:val="18"/>
        </w:rPr>
        <w:t> </w:t>
      </w:r>
      <w:r>
        <w:rPr>
          <w:w w:val="110"/>
          <w:sz w:val="18"/>
        </w:rPr>
        <w:t>Berücksichtigung</w:t>
      </w:r>
      <w:r>
        <w:rPr>
          <w:spacing w:val="-10"/>
          <w:w w:val="110"/>
          <w:sz w:val="18"/>
        </w:rPr>
        <w:t> </w:t>
      </w:r>
      <w:r>
        <w:rPr>
          <w:w w:val="110"/>
          <w:sz w:val="18"/>
        </w:rPr>
        <w:t>individueller</w:t>
      </w:r>
      <w:r>
        <w:rPr>
          <w:spacing w:val="-10"/>
          <w:w w:val="110"/>
          <w:sz w:val="18"/>
        </w:rPr>
        <w:t> </w:t>
      </w:r>
      <w:r>
        <w:rPr>
          <w:w w:val="110"/>
          <w:sz w:val="18"/>
        </w:rPr>
        <w:t>Arbeitszeitwünsche</w:t>
      </w:r>
      <w:r>
        <w:rPr>
          <w:spacing w:val="-10"/>
          <w:w w:val="110"/>
          <w:sz w:val="18"/>
        </w:rPr>
        <w:t> </w:t>
      </w:r>
      <w:r>
        <w:rPr>
          <w:w w:val="110"/>
          <w:sz w:val="18"/>
        </w:rPr>
        <w:t>und</w:t>
      </w:r>
      <w:r>
        <w:rPr>
          <w:spacing w:val="-10"/>
          <w:w w:val="110"/>
          <w:sz w:val="18"/>
        </w:rPr>
        <w:t> </w:t>
      </w:r>
      <w:r>
        <w:rPr>
          <w:w w:val="110"/>
          <w:sz w:val="18"/>
        </w:rPr>
        <w:t>vermehrte</w:t>
      </w:r>
      <w:r>
        <w:rPr>
          <w:spacing w:val="-10"/>
          <w:w w:val="110"/>
          <w:sz w:val="18"/>
        </w:rPr>
        <w:t> </w:t>
      </w:r>
      <w:r>
        <w:rPr>
          <w:w w:val="110"/>
          <w:sz w:val="18"/>
        </w:rPr>
        <w:t>Eigenverantwortlichkeit</w:t>
      </w:r>
      <w:r>
        <w:rPr>
          <w:spacing w:val="-10"/>
          <w:w w:val="110"/>
          <w:sz w:val="18"/>
        </w:rPr>
        <w:t> </w:t>
      </w:r>
      <w:r>
        <w:rPr>
          <w:w w:val="110"/>
          <w:sz w:val="18"/>
        </w:rPr>
        <w:t>der Mitarbeitenden</w:t>
      </w:r>
    </w:p>
    <w:p>
      <w:pPr>
        <w:pStyle w:val="ListParagraph"/>
        <w:numPr>
          <w:ilvl w:val="1"/>
          <w:numId w:val="7"/>
        </w:numPr>
        <w:tabs>
          <w:tab w:pos="2752" w:val="left" w:leader="none"/>
        </w:tabs>
        <w:spacing w:line="218" w:lineRule="exact" w:before="0" w:after="0"/>
        <w:ind w:left="2751" w:right="0" w:hanging="200"/>
        <w:jc w:val="left"/>
        <w:rPr>
          <w:sz w:val="18"/>
        </w:rPr>
      </w:pPr>
      <w:r>
        <w:rPr>
          <w:w w:val="105"/>
          <w:sz w:val="18"/>
        </w:rPr>
        <w:t>Personalkostenneutralität</w:t>
      </w:r>
    </w:p>
    <w:p>
      <w:pPr>
        <w:pStyle w:val="BodyText"/>
        <w:spacing w:before="8"/>
        <w:rPr>
          <w:sz w:val="19"/>
        </w:rPr>
      </w:pPr>
    </w:p>
    <w:p>
      <w:pPr>
        <w:pStyle w:val="BodyText"/>
        <w:spacing w:line="252" w:lineRule="auto"/>
        <w:ind w:left="2551" w:right="1510"/>
      </w:pPr>
      <w:r>
        <w:rPr>
          <w:w w:val="105"/>
        </w:rPr>
        <w:t>Bei den Verlagsaktivitäten der Ringier AG wurden die Verträger in eine externe Vertriebsorganisation überführt. Das</w:t>
      </w:r>
      <w:r>
        <w:rPr>
          <w:spacing w:val="12"/>
          <w:w w:val="105"/>
        </w:rPr>
        <w:t> </w:t>
      </w:r>
      <w:r>
        <w:rPr>
          <w:w w:val="105"/>
        </w:rPr>
        <w:t>führte</w:t>
      </w:r>
      <w:r>
        <w:rPr>
          <w:spacing w:val="13"/>
          <w:w w:val="105"/>
        </w:rPr>
        <w:t> </w:t>
      </w:r>
      <w:r>
        <w:rPr>
          <w:w w:val="105"/>
        </w:rPr>
        <w:t>zu</w:t>
      </w:r>
      <w:r>
        <w:rPr>
          <w:spacing w:val="13"/>
          <w:w w:val="105"/>
        </w:rPr>
        <w:t> </w:t>
      </w:r>
      <w:r>
        <w:rPr>
          <w:w w:val="105"/>
        </w:rPr>
        <w:t>einer</w:t>
      </w:r>
      <w:r>
        <w:rPr>
          <w:spacing w:val="13"/>
          <w:w w:val="105"/>
        </w:rPr>
        <w:t> </w:t>
      </w:r>
      <w:r>
        <w:rPr>
          <w:w w:val="105"/>
        </w:rPr>
        <w:t>Reduktion</w:t>
      </w:r>
      <w:r>
        <w:rPr>
          <w:spacing w:val="12"/>
          <w:w w:val="105"/>
        </w:rPr>
        <w:t> </w:t>
      </w:r>
      <w:r>
        <w:rPr>
          <w:w w:val="105"/>
        </w:rPr>
        <w:t>von</w:t>
      </w:r>
      <w:r>
        <w:rPr>
          <w:spacing w:val="13"/>
          <w:w w:val="105"/>
        </w:rPr>
        <w:t> </w:t>
      </w:r>
      <w:r>
        <w:rPr>
          <w:w w:val="105"/>
        </w:rPr>
        <w:t>über</w:t>
      </w:r>
      <w:r>
        <w:rPr>
          <w:spacing w:val="13"/>
          <w:w w:val="105"/>
        </w:rPr>
        <w:t> </w:t>
      </w:r>
      <w:r>
        <w:rPr>
          <w:w w:val="105"/>
        </w:rPr>
        <w:t>400</w:t>
      </w:r>
      <w:r>
        <w:rPr>
          <w:spacing w:val="13"/>
          <w:w w:val="105"/>
        </w:rPr>
        <w:t> </w:t>
      </w:r>
      <w:r>
        <w:rPr>
          <w:w w:val="105"/>
        </w:rPr>
        <w:t>Stellen.</w:t>
      </w:r>
    </w:p>
    <w:p>
      <w:pPr>
        <w:pStyle w:val="BodyText"/>
        <w:rPr>
          <w:sz w:val="20"/>
        </w:rPr>
      </w:pPr>
    </w:p>
    <w:p>
      <w:pPr>
        <w:pStyle w:val="BodyText"/>
        <w:rPr>
          <w:sz w:val="20"/>
        </w:rPr>
      </w:pPr>
    </w:p>
    <w:p>
      <w:pPr>
        <w:pStyle w:val="BodyText"/>
        <w:rPr>
          <w:sz w:val="20"/>
        </w:rPr>
      </w:pPr>
    </w:p>
    <w:p>
      <w:pPr>
        <w:pStyle w:val="BodyText"/>
        <w:spacing w:before="10"/>
        <w:rPr>
          <w:sz w:val="25"/>
        </w:rPr>
      </w:pPr>
    </w:p>
    <w:p>
      <w:pPr>
        <w:pStyle w:val="BodyText"/>
        <w:spacing w:before="101"/>
        <w:ind w:left="283"/>
      </w:pPr>
      <w:r>
        <w:rPr/>
        <w:drawing>
          <wp:anchor distT="0" distB="0" distL="0" distR="0" allowOverlap="1" layoutInCell="1" locked="0" behindDoc="0" simplePos="0" relativeHeight="5152">
            <wp:simplePos x="0" y="0"/>
            <wp:positionH relativeFrom="page">
              <wp:posOffset>761</wp:posOffset>
            </wp:positionH>
            <wp:positionV relativeFrom="paragraph">
              <wp:posOffset>532619</wp:posOffset>
            </wp:positionV>
            <wp:extent cx="8203692" cy="4850384"/>
            <wp:effectExtent l="0" t="0" r="0" b="0"/>
            <wp:wrapNone/>
            <wp:docPr id="5" name="image136.png" descr=""/>
            <wp:cNvGraphicFramePr>
              <a:graphicFrameLocks noChangeAspect="1"/>
            </wp:cNvGraphicFramePr>
            <a:graphic>
              <a:graphicData uri="http://schemas.openxmlformats.org/drawingml/2006/picture">
                <pic:pic>
                  <pic:nvPicPr>
                    <pic:cNvPr id="6" name="image136.png"/>
                    <pic:cNvPicPr/>
                  </pic:nvPicPr>
                  <pic:blipFill>
                    <a:blip r:embed="rId142" cstate="print"/>
                    <a:stretch>
                      <a:fillRect/>
                    </a:stretch>
                  </pic:blipFill>
                  <pic:spPr>
                    <a:xfrm>
                      <a:off x="0" y="0"/>
                      <a:ext cx="8203692" cy="4850384"/>
                    </a:xfrm>
                    <a:prstGeom prst="rect">
                      <a:avLst/>
                    </a:prstGeom>
                  </pic:spPr>
                </pic:pic>
              </a:graphicData>
            </a:graphic>
          </wp:anchor>
        </w:drawing>
      </w:r>
      <w:r>
        <w:rPr>
          <w:w w:val="110"/>
        </w:rPr>
        <w:t>38</w:t>
      </w:r>
    </w:p>
    <w:p>
      <w:pPr>
        <w:spacing w:after="0"/>
        <w:sectPr>
          <w:pgSz w:w="12920" w:h="15860"/>
          <w:pgMar w:top="680" w:bottom="0" w:left="0" w:right="20"/>
        </w:sectPr>
      </w:pPr>
    </w:p>
    <w:p>
      <w:pPr>
        <w:pStyle w:val="Heading1"/>
        <w:ind w:left="856"/>
      </w:pPr>
      <w:r>
        <w:rPr/>
        <w:t>Mitarbeiterstruktur</w:t>
      </w:r>
    </w:p>
    <w:p>
      <w:pPr>
        <w:pStyle w:val="BodyText"/>
        <w:rPr>
          <w:rFonts w:ascii="Cambria"/>
          <w:sz w:val="16"/>
        </w:rPr>
      </w:pPr>
      <w:r>
        <w:rPr/>
        <w:br w:type="column"/>
      </w:r>
      <w:r>
        <w:rPr>
          <w:rFonts w:ascii="Cambria"/>
          <w:sz w:val="16"/>
        </w:rPr>
      </w:r>
    </w:p>
    <w:p>
      <w:pPr>
        <w:pStyle w:val="BodyText"/>
        <w:rPr>
          <w:rFonts w:ascii="Cambria"/>
          <w:sz w:val="16"/>
        </w:rPr>
      </w:pPr>
    </w:p>
    <w:p>
      <w:pPr>
        <w:pStyle w:val="BodyText"/>
        <w:spacing w:before="1"/>
        <w:rPr>
          <w:rFonts w:ascii="Cambria"/>
          <w:sz w:val="17"/>
        </w:rPr>
      </w:pPr>
    </w:p>
    <w:p>
      <w:pPr>
        <w:tabs>
          <w:tab w:pos="2273" w:val="left" w:leader="none"/>
          <w:tab w:pos="3690" w:val="left" w:leader="none"/>
        </w:tabs>
        <w:spacing w:before="1"/>
        <w:ind w:left="856" w:right="0" w:firstLine="0"/>
        <w:jc w:val="left"/>
        <w:rPr>
          <w:sz w:val="14"/>
        </w:rPr>
      </w:pPr>
      <w:r>
        <w:rPr>
          <w:w w:val="110"/>
          <w:sz w:val="14"/>
        </w:rPr>
        <w:t>2002</w:t>
        <w:tab/>
        <w:t>2001</w:t>
        <w:tab/>
        <w:t>2000</w:t>
      </w:r>
    </w:p>
    <w:p>
      <w:pPr>
        <w:spacing w:after="0"/>
        <w:jc w:val="left"/>
        <w:rPr>
          <w:sz w:val="14"/>
        </w:rPr>
        <w:sectPr>
          <w:pgSz w:w="12920" w:h="15860"/>
          <w:pgMar w:top="680" w:bottom="0" w:left="0" w:right="20"/>
          <w:cols w:num="2" w:equalWidth="0">
            <w:col w:w="3955" w:space="2424"/>
            <w:col w:w="6521"/>
          </w:cols>
        </w:sectPr>
      </w:pPr>
    </w:p>
    <w:p>
      <w:pPr>
        <w:pStyle w:val="BodyText"/>
        <w:spacing w:before="10"/>
        <w:rPr>
          <w:sz w:val="20"/>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13"/>
        <w:gridCol w:w="1134"/>
        <w:gridCol w:w="2778"/>
      </w:tblGrid>
      <w:tr>
        <w:trPr>
          <w:trHeight w:val="223" w:hRule="atLeast"/>
        </w:trPr>
        <w:tc>
          <w:tcPr>
            <w:tcW w:w="5613" w:type="dxa"/>
            <w:tcBorders>
              <w:bottom w:val="single" w:sz="4" w:space="0" w:color="00AAEC"/>
            </w:tcBorders>
          </w:tcPr>
          <w:p>
            <w:pPr>
              <w:pStyle w:val="TableParagraph"/>
              <w:spacing w:line="188" w:lineRule="exact" w:before="15"/>
              <w:ind w:left="3"/>
              <w:rPr>
                <w:sz w:val="16"/>
              </w:rPr>
            </w:pPr>
            <w:r>
              <w:rPr>
                <w:w w:val="110"/>
                <w:sz w:val="16"/>
              </w:rPr>
              <w:t>Ringier Verlag</w:t>
            </w:r>
          </w:p>
        </w:tc>
        <w:tc>
          <w:tcPr>
            <w:tcW w:w="1134" w:type="dxa"/>
            <w:tcBorders>
              <w:bottom w:val="single" w:sz="4" w:space="0" w:color="00AAEC"/>
            </w:tcBorders>
            <w:shd w:val="clear" w:color="auto" w:fill="E7EBEC"/>
          </w:tcPr>
          <w:p>
            <w:pPr>
              <w:pStyle w:val="TableParagraph"/>
              <w:spacing w:line="188" w:lineRule="exact" w:before="15"/>
              <w:ind w:right="51"/>
              <w:jc w:val="right"/>
              <w:rPr>
                <w:sz w:val="16"/>
              </w:rPr>
            </w:pPr>
            <w:r>
              <w:rPr>
                <w:w w:val="105"/>
                <w:sz w:val="16"/>
              </w:rPr>
              <w:t>1433</w:t>
            </w:r>
          </w:p>
        </w:tc>
        <w:tc>
          <w:tcPr>
            <w:tcW w:w="2778" w:type="dxa"/>
            <w:tcBorders>
              <w:bottom w:val="single" w:sz="4" w:space="0" w:color="00AAEC"/>
            </w:tcBorders>
          </w:tcPr>
          <w:p>
            <w:pPr>
              <w:pStyle w:val="TableParagraph"/>
              <w:tabs>
                <w:tab w:pos="1417" w:val="left" w:leader="none"/>
              </w:tabs>
              <w:spacing w:line="188" w:lineRule="exact" w:before="15"/>
              <w:ind w:right="-15"/>
              <w:jc w:val="right"/>
              <w:rPr>
                <w:sz w:val="16"/>
              </w:rPr>
            </w:pPr>
            <w:r>
              <w:rPr>
                <w:w w:val="110"/>
                <w:sz w:val="16"/>
              </w:rPr>
              <w:t>1936</w:t>
              <w:tab/>
            </w:r>
            <w:r>
              <w:rPr>
                <w:spacing w:val="-1"/>
                <w:w w:val="105"/>
                <w:sz w:val="16"/>
              </w:rPr>
              <w:t>1856</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Ringier Print Adligenswil</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479</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503</w:t>
              <w:tab/>
            </w:r>
            <w:r>
              <w:rPr>
                <w:spacing w:val="-1"/>
                <w:w w:val="105"/>
                <w:sz w:val="16"/>
              </w:rPr>
              <w:t>533</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Ringier Print Zofingen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958</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967</w:t>
              <w:tab/>
            </w:r>
            <w:r>
              <w:rPr>
                <w:spacing w:val="-1"/>
                <w:w w:val="105"/>
                <w:sz w:val="16"/>
              </w:rPr>
              <w:t>968</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5"/>
                <w:sz w:val="16"/>
              </w:rPr>
              <w:t>Zürcher Druck + Verlag</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69</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67</w:t>
              <w:tab/>
            </w:r>
            <w:r>
              <w:rPr>
                <w:spacing w:val="-1"/>
                <w:w w:val="105"/>
                <w:sz w:val="16"/>
              </w:rPr>
              <w:t>68</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Betty Bossi Verlag</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87</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70</w:t>
              <w:tab/>
            </w:r>
            <w:r>
              <w:rPr>
                <w:spacing w:val="-1"/>
                <w:w w:val="105"/>
                <w:sz w:val="16"/>
              </w:rPr>
              <w:t>60</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05"/>
                <w:sz w:val="16"/>
              </w:rPr>
              <w:t>Druckerei Winterthur/ColorServ</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258</w:t>
            </w:r>
          </w:p>
        </w:tc>
        <w:tc>
          <w:tcPr>
            <w:tcW w:w="2778" w:type="dxa"/>
            <w:tcBorders>
              <w:top w:val="single" w:sz="4" w:space="0" w:color="00AAEC"/>
              <w:bottom w:val="single" w:sz="4" w:space="0" w:color="00AAEC"/>
            </w:tcBorders>
          </w:tcPr>
          <w:p>
            <w:pPr>
              <w:pStyle w:val="TableParagraph"/>
              <w:tabs>
                <w:tab w:pos="1604" w:val="left" w:leader="none"/>
              </w:tabs>
              <w:spacing w:line="188" w:lineRule="exact" w:before="12"/>
              <w:ind w:right="-15"/>
              <w:jc w:val="right"/>
              <w:rPr>
                <w:sz w:val="16"/>
              </w:rPr>
            </w:pPr>
            <w:r>
              <w:rPr>
                <w:w w:val="105"/>
                <w:sz w:val="16"/>
              </w:rPr>
              <w:t>370</w:t>
              <w:tab/>
            </w:r>
            <w:r>
              <w:rPr>
                <w:sz w:val="16"/>
              </w:rPr>
              <w:t>–</w:t>
            </w:r>
          </w:p>
        </w:tc>
      </w:tr>
      <w:tr>
        <w:trPr>
          <w:trHeight w:val="450" w:hRule="atLeast"/>
        </w:trPr>
        <w:tc>
          <w:tcPr>
            <w:tcW w:w="5613" w:type="dxa"/>
            <w:tcBorders>
              <w:top w:val="single" w:sz="4" w:space="0" w:color="00AAEC"/>
              <w:bottom w:val="single" w:sz="4" w:space="0" w:color="00AAEC"/>
            </w:tcBorders>
          </w:tcPr>
          <w:p>
            <w:pPr>
              <w:pStyle w:val="TableParagraph"/>
              <w:spacing w:before="12"/>
              <w:rPr>
                <w:sz w:val="19"/>
              </w:rPr>
            </w:pPr>
          </w:p>
          <w:p>
            <w:pPr>
              <w:pStyle w:val="TableParagraph"/>
              <w:ind w:left="3"/>
              <w:rPr>
                <w:rFonts w:ascii="Arial"/>
                <w:b/>
                <w:sz w:val="16"/>
              </w:rPr>
            </w:pPr>
            <w:r>
              <w:rPr>
                <w:rFonts w:ascii="Arial"/>
                <w:b/>
                <w:sz w:val="16"/>
              </w:rPr>
              <w:t>Ringier Schweiz</w:t>
            </w:r>
          </w:p>
        </w:tc>
        <w:tc>
          <w:tcPr>
            <w:tcW w:w="1134" w:type="dxa"/>
            <w:tcBorders>
              <w:top w:val="single" w:sz="4" w:space="0" w:color="00AAEC"/>
              <w:bottom w:val="single" w:sz="4" w:space="0" w:color="00AAEC"/>
            </w:tcBorders>
            <w:shd w:val="clear" w:color="auto" w:fill="E7EBEC"/>
          </w:tcPr>
          <w:p>
            <w:pPr>
              <w:pStyle w:val="TableParagraph"/>
              <w:spacing w:before="12"/>
              <w:rPr>
                <w:sz w:val="19"/>
              </w:rPr>
            </w:pPr>
          </w:p>
          <w:p>
            <w:pPr>
              <w:pStyle w:val="TableParagraph"/>
              <w:ind w:right="51"/>
              <w:jc w:val="right"/>
              <w:rPr>
                <w:rFonts w:ascii="Arial"/>
                <w:b/>
                <w:sz w:val="16"/>
              </w:rPr>
            </w:pPr>
            <w:r>
              <w:rPr>
                <w:rFonts w:ascii="Arial"/>
                <w:b/>
                <w:w w:val="95"/>
                <w:sz w:val="16"/>
              </w:rPr>
              <w:t>3284</w:t>
            </w:r>
          </w:p>
        </w:tc>
        <w:tc>
          <w:tcPr>
            <w:tcW w:w="2778" w:type="dxa"/>
            <w:tcBorders>
              <w:top w:val="single" w:sz="4" w:space="0" w:color="00AAEC"/>
              <w:bottom w:val="single" w:sz="4" w:space="0" w:color="00AAEC"/>
            </w:tcBorders>
          </w:tcPr>
          <w:p>
            <w:pPr>
              <w:pStyle w:val="TableParagraph"/>
              <w:spacing w:before="12"/>
              <w:rPr>
                <w:sz w:val="19"/>
              </w:rPr>
            </w:pPr>
          </w:p>
          <w:p>
            <w:pPr>
              <w:pStyle w:val="TableParagraph"/>
              <w:tabs>
                <w:tab w:pos="1417" w:val="left" w:leader="none"/>
              </w:tabs>
              <w:ind w:right="-15"/>
              <w:jc w:val="right"/>
              <w:rPr>
                <w:rFonts w:ascii="Arial"/>
                <w:b/>
                <w:sz w:val="16"/>
              </w:rPr>
            </w:pPr>
            <w:r>
              <w:rPr>
                <w:rFonts w:ascii="Arial"/>
                <w:b/>
                <w:sz w:val="16"/>
              </w:rPr>
              <w:t>3913</w:t>
              <w:tab/>
            </w:r>
            <w:r>
              <w:rPr>
                <w:rFonts w:ascii="Arial"/>
                <w:b/>
                <w:spacing w:val="-1"/>
                <w:w w:val="95"/>
                <w:sz w:val="16"/>
              </w:rPr>
              <w:t>3485</w:t>
            </w:r>
          </w:p>
        </w:tc>
      </w:tr>
    </w:tbl>
    <w:p>
      <w:pPr>
        <w:pStyle w:val="BodyText"/>
        <w:rPr>
          <w:sz w:val="20"/>
        </w:rPr>
      </w:pPr>
    </w:p>
    <w:p>
      <w:pPr>
        <w:pStyle w:val="BodyText"/>
        <w:spacing w:before="4"/>
        <w:rPr>
          <w:sz w:val="17"/>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13"/>
        <w:gridCol w:w="1134"/>
        <w:gridCol w:w="2778"/>
      </w:tblGrid>
      <w:tr>
        <w:trPr>
          <w:trHeight w:val="225" w:hRule="atLeast"/>
        </w:trPr>
        <w:tc>
          <w:tcPr>
            <w:tcW w:w="5613" w:type="dxa"/>
            <w:tcBorders>
              <w:bottom w:val="single" w:sz="4" w:space="0" w:color="00AAEC"/>
            </w:tcBorders>
          </w:tcPr>
          <w:p>
            <w:pPr>
              <w:pStyle w:val="TableParagraph"/>
              <w:spacing w:line="188" w:lineRule="exact" w:before="17"/>
              <w:ind w:left="3"/>
              <w:rPr>
                <w:sz w:val="16"/>
              </w:rPr>
            </w:pPr>
            <w:r>
              <w:rPr>
                <w:w w:val="115"/>
                <w:sz w:val="16"/>
              </w:rPr>
              <w:t>Schweiz</w:t>
            </w:r>
          </w:p>
        </w:tc>
        <w:tc>
          <w:tcPr>
            <w:tcW w:w="1134" w:type="dxa"/>
            <w:tcBorders>
              <w:bottom w:val="single" w:sz="4" w:space="0" w:color="00AAEC"/>
            </w:tcBorders>
            <w:shd w:val="clear" w:color="auto" w:fill="E7EBEC"/>
          </w:tcPr>
          <w:p>
            <w:pPr>
              <w:pStyle w:val="TableParagraph"/>
              <w:spacing w:line="188" w:lineRule="exact" w:before="17"/>
              <w:ind w:right="51"/>
              <w:jc w:val="right"/>
              <w:rPr>
                <w:sz w:val="16"/>
              </w:rPr>
            </w:pPr>
            <w:r>
              <w:rPr>
                <w:w w:val="105"/>
                <w:sz w:val="16"/>
              </w:rPr>
              <w:t>3284</w:t>
            </w:r>
          </w:p>
        </w:tc>
        <w:tc>
          <w:tcPr>
            <w:tcW w:w="2778" w:type="dxa"/>
            <w:tcBorders>
              <w:bottom w:val="single" w:sz="4" w:space="0" w:color="00AAEC"/>
            </w:tcBorders>
          </w:tcPr>
          <w:p>
            <w:pPr>
              <w:pStyle w:val="TableParagraph"/>
              <w:tabs>
                <w:tab w:pos="1417" w:val="left" w:leader="none"/>
              </w:tabs>
              <w:spacing w:line="188" w:lineRule="exact" w:before="17"/>
              <w:ind w:right="-15"/>
              <w:jc w:val="right"/>
              <w:rPr>
                <w:sz w:val="16"/>
              </w:rPr>
            </w:pPr>
            <w:r>
              <w:rPr>
                <w:w w:val="110"/>
                <w:sz w:val="16"/>
              </w:rPr>
              <w:t>3913</w:t>
              <w:tab/>
            </w:r>
            <w:r>
              <w:rPr>
                <w:spacing w:val="-1"/>
                <w:w w:val="105"/>
                <w:sz w:val="16"/>
              </w:rPr>
              <w:t>3485</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Deutschland</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0"/>
                <w:sz w:val="16"/>
              </w:rPr>
              <w:t>–</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20</w:t>
              <w:tab/>
            </w:r>
            <w:r>
              <w:rPr>
                <w:spacing w:val="-1"/>
                <w:w w:val="110"/>
                <w:sz w:val="16"/>
              </w:rPr>
              <w:t>20</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Tschechische Republik</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647</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650</w:t>
              <w:tab/>
            </w:r>
            <w:r>
              <w:rPr>
                <w:spacing w:val="-1"/>
                <w:w w:val="105"/>
                <w:sz w:val="16"/>
              </w:rPr>
              <w:t>450</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Slowakei</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110</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100</w:t>
              <w:tab/>
            </w:r>
            <w:r>
              <w:rPr>
                <w:spacing w:val="-1"/>
                <w:w w:val="105"/>
                <w:sz w:val="16"/>
              </w:rPr>
              <w:t>104</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Ungarn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737</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750</w:t>
              <w:tab/>
            </w:r>
            <w:r>
              <w:rPr>
                <w:spacing w:val="-1"/>
                <w:w w:val="105"/>
                <w:sz w:val="16"/>
              </w:rPr>
              <w:t>590</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0"/>
                <w:sz w:val="16"/>
              </w:rPr>
              <w:t>Rumänien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254</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230</w:t>
              <w:tab/>
            </w:r>
            <w:r>
              <w:rPr>
                <w:spacing w:val="-1"/>
                <w:w w:val="105"/>
                <w:sz w:val="16"/>
              </w:rPr>
              <w:t>230</w:t>
            </w:r>
          </w:p>
        </w:tc>
      </w:tr>
      <w:tr>
        <w:trPr>
          <w:trHeight w:val="220" w:hRule="atLeast"/>
        </w:trPr>
        <w:tc>
          <w:tcPr>
            <w:tcW w:w="5613" w:type="dxa"/>
            <w:tcBorders>
              <w:top w:val="single" w:sz="4" w:space="0" w:color="00AAEC"/>
              <w:bottom w:val="single" w:sz="4" w:space="0" w:color="00AAEC"/>
            </w:tcBorders>
          </w:tcPr>
          <w:p>
            <w:pPr>
              <w:pStyle w:val="TableParagraph"/>
              <w:spacing w:line="188" w:lineRule="exact" w:before="12"/>
              <w:ind w:left="3"/>
              <w:rPr>
                <w:sz w:val="16"/>
              </w:rPr>
            </w:pPr>
            <w:r>
              <w:rPr>
                <w:w w:val="115"/>
                <w:sz w:val="16"/>
              </w:rPr>
              <w:t>Asien</w:t>
            </w:r>
          </w:p>
        </w:tc>
        <w:tc>
          <w:tcPr>
            <w:tcW w:w="1134" w:type="dxa"/>
            <w:tcBorders>
              <w:top w:val="single" w:sz="4" w:space="0" w:color="00AAEC"/>
              <w:bottom w:val="single" w:sz="4" w:space="0" w:color="00AAEC"/>
            </w:tcBorders>
            <w:shd w:val="clear" w:color="auto" w:fill="E7EBEC"/>
          </w:tcPr>
          <w:p>
            <w:pPr>
              <w:pStyle w:val="TableParagraph"/>
              <w:spacing w:line="188" w:lineRule="exact" w:before="12"/>
              <w:ind w:right="51"/>
              <w:jc w:val="right"/>
              <w:rPr>
                <w:sz w:val="16"/>
              </w:rPr>
            </w:pPr>
            <w:r>
              <w:rPr>
                <w:w w:val="105"/>
                <w:sz w:val="16"/>
              </w:rPr>
              <w:t>387</w:t>
            </w:r>
          </w:p>
        </w:tc>
        <w:tc>
          <w:tcPr>
            <w:tcW w:w="2778" w:type="dxa"/>
            <w:tcBorders>
              <w:top w:val="single" w:sz="4" w:space="0" w:color="00AAEC"/>
              <w:bottom w:val="single" w:sz="4" w:space="0" w:color="00AAEC"/>
            </w:tcBorders>
          </w:tcPr>
          <w:p>
            <w:pPr>
              <w:pStyle w:val="TableParagraph"/>
              <w:tabs>
                <w:tab w:pos="1417" w:val="left" w:leader="none"/>
              </w:tabs>
              <w:spacing w:line="188" w:lineRule="exact" w:before="12"/>
              <w:ind w:right="-15"/>
              <w:jc w:val="right"/>
              <w:rPr>
                <w:sz w:val="16"/>
              </w:rPr>
            </w:pPr>
            <w:r>
              <w:rPr>
                <w:w w:val="110"/>
                <w:sz w:val="16"/>
              </w:rPr>
              <w:t>416</w:t>
              <w:tab/>
            </w:r>
            <w:r>
              <w:rPr>
                <w:spacing w:val="-1"/>
                <w:w w:val="105"/>
                <w:sz w:val="16"/>
              </w:rPr>
              <w:t>305</w:t>
            </w:r>
          </w:p>
        </w:tc>
      </w:tr>
      <w:tr>
        <w:trPr>
          <w:trHeight w:val="450" w:hRule="atLeast"/>
        </w:trPr>
        <w:tc>
          <w:tcPr>
            <w:tcW w:w="5613" w:type="dxa"/>
            <w:tcBorders>
              <w:top w:val="single" w:sz="4" w:space="0" w:color="00AAEC"/>
              <w:bottom w:val="single" w:sz="4" w:space="0" w:color="00AAEC"/>
            </w:tcBorders>
          </w:tcPr>
          <w:p>
            <w:pPr>
              <w:pStyle w:val="TableParagraph"/>
              <w:spacing w:before="12"/>
              <w:rPr>
                <w:sz w:val="19"/>
              </w:rPr>
            </w:pPr>
          </w:p>
          <w:p>
            <w:pPr>
              <w:pStyle w:val="TableParagraph"/>
              <w:ind w:left="3"/>
              <w:rPr>
                <w:rFonts w:ascii="Arial"/>
                <w:b/>
                <w:sz w:val="16"/>
              </w:rPr>
            </w:pPr>
            <w:r>
              <w:rPr>
                <w:rFonts w:ascii="Arial"/>
                <w:b/>
                <w:sz w:val="16"/>
              </w:rPr>
              <w:t>Ringier AG</w:t>
            </w:r>
          </w:p>
        </w:tc>
        <w:tc>
          <w:tcPr>
            <w:tcW w:w="1134" w:type="dxa"/>
            <w:tcBorders>
              <w:top w:val="single" w:sz="4" w:space="0" w:color="00AAEC"/>
              <w:bottom w:val="single" w:sz="4" w:space="0" w:color="00AAEC"/>
            </w:tcBorders>
            <w:shd w:val="clear" w:color="auto" w:fill="E7EBEC"/>
          </w:tcPr>
          <w:p>
            <w:pPr>
              <w:pStyle w:val="TableParagraph"/>
              <w:spacing w:before="12"/>
              <w:rPr>
                <w:sz w:val="19"/>
              </w:rPr>
            </w:pPr>
          </w:p>
          <w:p>
            <w:pPr>
              <w:pStyle w:val="TableParagraph"/>
              <w:ind w:right="51"/>
              <w:jc w:val="right"/>
              <w:rPr>
                <w:rFonts w:ascii="Arial"/>
                <w:b/>
                <w:sz w:val="16"/>
              </w:rPr>
            </w:pPr>
            <w:r>
              <w:rPr>
                <w:rFonts w:ascii="Arial"/>
                <w:b/>
                <w:w w:val="95"/>
                <w:sz w:val="16"/>
              </w:rPr>
              <w:t>5419</w:t>
            </w:r>
          </w:p>
        </w:tc>
        <w:tc>
          <w:tcPr>
            <w:tcW w:w="2778" w:type="dxa"/>
            <w:tcBorders>
              <w:top w:val="single" w:sz="4" w:space="0" w:color="00AAEC"/>
              <w:bottom w:val="single" w:sz="4" w:space="0" w:color="00AAEC"/>
            </w:tcBorders>
          </w:tcPr>
          <w:p>
            <w:pPr>
              <w:pStyle w:val="TableParagraph"/>
              <w:spacing w:before="12"/>
              <w:rPr>
                <w:sz w:val="19"/>
              </w:rPr>
            </w:pPr>
          </w:p>
          <w:p>
            <w:pPr>
              <w:pStyle w:val="TableParagraph"/>
              <w:tabs>
                <w:tab w:pos="1417" w:val="left" w:leader="none"/>
              </w:tabs>
              <w:ind w:right="-15"/>
              <w:jc w:val="right"/>
              <w:rPr>
                <w:rFonts w:ascii="Arial"/>
                <w:b/>
                <w:sz w:val="16"/>
              </w:rPr>
            </w:pPr>
            <w:r>
              <w:rPr>
                <w:rFonts w:ascii="Arial"/>
                <w:b/>
                <w:sz w:val="16"/>
              </w:rPr>
              <w:t>6079</w:t>
              <w:tab/>
            </w:r>
            <w:r>
              <w:rPr>
                <w:rFonts w:ascii="Arial"/>
                <w:b/>
                <w:spacing w:val="-1"/>
                <w:w w:val="95"/>
                <w:sz w:val="16"/>
              </w:rPr>
              <w:t>5184</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8"/>
        </w:rPr>
      </w:pPr>
    </w:p>
    <w:p>
      <w:pPr>
        <w:pStyle w:val="BodyText"/>
        <w:spacing w:before="101"/>
        <w:ind w:right="249"/>
        <w:jc w:val="right"/>
      </w:pPr>
      <w:r>
        <w:rPr>
          <w:w w:val="105"/>
        </w:rPr>
        <w:t>39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8"/>
        </w:rPr>
      </w:pPr>
    </w:p>
    <w:p>
      <w:pPr>
        <w:spacing w:before="102"/>
        <w:ind w:left="856" w:right="0" w:firstLine="0"/>
        <w:jc w:val="left"/>
        <w:rPr>
          <w:sz w:val="15"/>
        </w:rPr>
      </w:pPr>
      <w:r>
        <w:rPr/>
        <w:drawing>
          <wp:anchor distT="0" distB="0" distL="0" distR="0" allowOverlap="1" layoutInCell="1" locked="0" behindDoc="1" simplePos="0" relativeHeight="268268015">
            <wp:simplePos x="0" y="0"/>
            <wp:positionH relativeFrom="page">
              <wp:posOffset>761</wp:posOffset>
            </wp:positionH>
            <wp:positionV relativeFrom="paragraph">
              <wp:posOffset>-4233346</wp:posOffset>
            </wp:positionV>
            <wp:extent cx="8203692" cy="4850384"/>
            <wp:effectExtent l="0" t="0" r="0" b="0"/>
            <wp:wrapNone/>
            <wp:docPr id="7" name="image137.png" descr=""/>
            <wp:cNvGraphicFramePr>
              <a:graphicFrameLocks noChangeAspect="1"/>
            </wp:cNvGraphicFramePr>
            <a:graphic>
              <a:graphicData uri="http://schemas.openxmlformats.org/drawingml/2006/picture">
                <pic:pic>
                  <pic:nvPicPr>
                    <pic:cNvPr id="8" name="image137.png"/>
                    <pic:cNvPicPr/>
                  </pic:nvPicPr>
                  <pic:blipFill>
                    <a:blip r:embed="rId143" cstate="print"/>
                    <a:stretch>
                      <a:fillRect/>
                    </a:stretch>
                  </pic:blipFill>
                  <pic:spPr>
                    <a:xfrm>
                      <a:off x="0" y="0"/>
                      <a:ext cx="8203692" cy="4850384"/>
                    </a:xfrm>
                    <a:prstGeom prst="rect">
                      <a:avLst/>
                    </a:prstGeom>
                  </pic:spPr>
                </pic:pic>
              </a:graphicData>
            </a:graphic>
          </wp:anchor>
        </w:drawing>
      </w:r>
      <w:r>
        <w:rPr>
          <w:w w:val="110"/>
          <w:sz w:val="15"/>
        </w:rPr>
        <w:t>Willy Bogner </w:t>
      </w:r>
      <w:r>
        <w:rPr>
          <w:rFonts w:ascii="Arial"/>
          <w:b/>
          <w:w w:val="110"/>
          <w:sz w:val="15"/>
        </w:rPr>
        <w:t>| </w:t>
      </w:r>
      <w:r>
        <w:rPr>
          <w:w w:val="110"/>
          <w:sz w:val="15"/>
        </w:rPr>
        <w:t>John Eaves</w:t>
      </w:r>
    </w:p>
    <w:p>
      <w:pPr>
        <w:spacing w:after="0"/>
        <w:jc w:val="left"/>
        <w:rPr>
          <w:sz w:val="15"/>
        </w:rPr>
        <w:sectPr>
          <w:type w:val="continuous"/>
          <w:pgSz w:w="12920" w:h="15860"/>
          <w:pgMar w:top="480" w:bottom="0" w:left="0" w:right="20"/>
        </w:sectPr>
      </w:pPr>
    </w:p>
    <w:p>
      <w:pPr>
        <w:pStyle w:val="Heading1"/>
        <w:ind w:left="2551"/>
      </w:pPr>
      <w:r>
        <w:rPr/>
        <w:t>Organisation</w:t>
      </w:r>
    </w:p>
    <w:p>
      <w:pPr>
        <w:pStyle w:val="BodyText"/>
        <w:spacing w:before="10"/>
        <w:rPr>
          <w:rFonts w:ascii="Cambria"/>
          <w:sz w:val="20"/>
        </w:rPr>
      </w:pPr>
    </w:p>
    <w:p>
      <w:pPr>
        <w:spacing w:before="103"/>
        <w:ind w:left="2551" w:right="0" w:firstLine="0"/>
        <w:jc w:val="left"/>
        <w:rPr>
          <w:rFonts w:ascii="Arial" w:hAnsi="Arial"/>
          <w:b/>
          <w:sz w:val="16"/>
        </w:rPr>
      </w:pPr>
      <w:r>
        <w:rPr/>
        <w:pict>
          <v:line style="position:absolute;mso-position-horizontal-relative:page;mso-position-vertical-relative:paragraph;z-index:3152;mso-wrap-distance-left:0;mso-wrap-distance-right:0" from="127.559998pt,15.693101pt" to="603.779998pt,15.693101pt" stroked="true" strokeweight=".4pt" strokecolor="#00aaec">
            <v:stroke dashstyle="solid"/>
            <w10:wrap type="topAndBottom"/>
          </v:line>
        </w:pict>
      </w:r>
      <w:r>
        <w:rPr>
          <w:rFonts w:ascii="Arial" w:hAnsi="Arial"/>
          <w:b/>
          <w:sz w:val="16"/>
        </w:rPr>
        <w:t>Ringier AG Eigentümer</w:t>
      </w:r>
    </w:p>
    <w:p>
      <w:pPr>
        <w:spacing w:before="0" w:after="14"/>
        <w:ind w:left="2551" w:right="0" w:firstLine="0"/>
        <w:jc w:val="left"/>
        <w:rPr>
          <w:sz w:val="16"/>
        </w:rPr>
      </w:pPr>
      <w:r>
        <w:rPr>
          <w:w w:val="110"/>
          <w:sz w:val="16"/>
        </w:rPr>
        <w:t>Evelyn Lingg-Ringier </w:t>
      </w:r>
      <w:r>
        <w:rPr>
          <w:rFonts w:ascii="Arial"/>
          <w:b/>
          <w:w w:val="110"/>
          <w:position w:val="2"/>
          <w:sz w:val="16"/>
        </w:rPr>
        <w:t>| </w:t>
      </w:r>
      <w:r>
        <w:rPr>
          <w:w w:val="110"/>
          <w:sz w:val="16"/>
        </w:rPr>
        <w:t>Annette Ringier  </w:t>
      </w:r>
      <w:r>
        <w:rPr>
          <w:rFonts w:ascii="Arial"/>
          <w:b/>
          <w:w w:val="110"/>
          <w:position w:val="2"/>
          <w:sz w:val="16"/>
        </w:rPr>
        <w:t>| </w:t>
      </w:r>
      <w:r>
        <w:rPr>
          <w:w w:val="110"/>
          <w:sz w:val="16"/>
        </w:rPr>
        <w:t>Michael Ringier</w:t>
      </w:r>
    </w:p>
    <w:p>
      <w:pPr>
        <w:pStyle w:val="BodyText"/>
        <w:spacing w:line="20" w:lineRule="exact"/>
        <w:ind w:left="2547"/>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spacing w:before="7"/>
        <w:rPr>
          <w:sz w:val="10"/>
        </w:rPr>
      </w:pPr>
    </w:p>
    <w:p>
      <w:pPr>
        <w:spacing w:before="104" w:after="23"/>
        <w:ind w:left="2551" w:right="0" w:firstLine="0"/>
        <w:jc w:val="left"/>
        <w:rPr>
          <w:rFonts w:ascii="Arial"/>
          <w:b/>
          <w:sz w:val="16"/>
        </w:rPr>
      </w:pPr>
      <w:r>
        <w:rPr>
          <w:rFonts w:ascii="Arial"/>
          <w:b/>
          <w:sz w:val="16"/>
        </w:rPr>
        <w:t>Ringier AG Verwaltungsrat</w:t>
      </w:r>
    </w:p>
    <w:p>
      <w:pPr>
        <w:pStyle w:val="BodyText"/>
        <w:spacing w:line="20" w:lineRule="exact"/>
        <w:ind w:left="2547"/>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2551" w:right="0" w:firstLine="0"/>
        <w:jc w:val="left"/>
        <w:rPr>
          <w:sz w:val="14"/>
        </w:rPr>
      </w:pPr>
      <w:r>
        <w:rPr>
          <w:w w:val="110"/>
          <w:sz w:val="16"/>
        </w:rPr>
        <w:t>Dr. Uli Sigg </w:t>
      </w:r>
      <w:r>
        <w:rPr>
          <w:w w:val="110"/>
          <w:sz w:val="14"/>
        </w:rPr>
        <w:t>Präsident </w:t>
      </w:r>
      <w:r>
        <w:rPr>
          <w:rFonts w:ascii="Arial" w:hAnsi="Arial"/>
          <w:b/>
          <w:w w:val="110"/>
          <w:position w:val="2"/>
          <w:sz w:val="16"/>
        </w:rPr>
        <w:t>| </w:t>
      </w:r>
      <w:r>
        <w:rPr>
          <w:w w:val="110"/>
          <w:sz w:val="16"/>
        </w:rPr>
        <w:t>Michael Ringier </w:t>
      </w:r>
      <w:r>
        <w:rPr>
          <w:w w:val="110"/>
          <w:sz w:val="14"/>
        </w:rPr>
        <w:t>Delegierter </w:t>
      </w:r>
      <w:r>
        <w:rPr>
          <w:rFonts w:ascii="Arial" w:hAnsi="Arial"/>
          <w:b/>
          <w:w w:val="110"/>
          <w:position w:val="2"/>
          <w:sz w:val="16"/>
        </w:rPr>
        <w:t>| </w:t>
      </w:r>
      <w:r>
        <w:rPr>
          <w:w w:val="110"/>
          <w:sz w:val="16"/>
        </w:rPr>
        <w:t>Oscar Frei </w:t>
      </w:r>
      <w:r>
        <w:rPr>
          <w:w w:val="110"/>
          <w:sz w:val="14"/>
        </w:rPr>
        <w:t>Mitglied</w:t>
      </w:r>
    </w:p>
    <w:p>
      <w:pPr>
        <w:pStyle w:val="BodyText"/>
        <w:spacing w:line="20" w:lineRule="exact"/>
        <w:ind w:left="2547"/>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spacing w:before="0" w:after="14"/>
        <w:ind w:left="2551" w:right="0" w:firstLine="0"/>
        <w:jc w:val="left"/>
        <w:rPr>
          <w:sz w:val="14"/>
        </w:rPr>
      </w:pPr>
      <w:r>
        <w:rPr>
          <w:w w:val="110"/>
          <w:sz w:val="16"/>
        </w:rPr>
        <w:t>Jan O. Frøshaug </w:t>
      </w:r>
      <w:r>
        <w:rPr>
          <w:w w:val="110"/>
          <w:sz w:val="14"/>
        </w:rPr>
        <w:t>Mitglied </w:t>
      </w:r>
      <w:r>
        <w:rPr>
          <w:rFonts w:ascii="Arial" w:hAnsi="Arial"/>
          <w:b/>
          <w:w w:val="110"/>
          <w:position w:val="2"/>
          <w:sz w:val="16"/>
        </w:rPr>
        <w:t>| </w:t>
      </w:r>
      <w:r>
        <w:rPr>
          <w:w w:val="110"/>
          <w:sz w:val="16"/>
        </w:rPr>
        <w:t>Dr. Hans-Olaf Henkel </w:t>
      </w:r>
      <w:r>
        <w:rPr>
          <w:w w:val="110"/>
          <w:sz w:val="14"/>
        </w:rPr>
        <w:t>Mitglied </w:t>
      </w:r>
      <w:r>
        <w:rPr>
          <w:rFonts w:ascii="Arial" w:hAnsi="Arial"/>
          <w:b/>
          <w:w w:val="110"/>
          <w:position w:val="2"/>
          <w:sz w:val="16"/>
        </w:rPr>
        <w:t>| </w:t>
      </w:r>
      <w:r>
        <w:rPr>
          <w:w w:val="110"/>
          <w:sz w:val="16"/>
        </w:rPr>
        <w:t>Martin Werfeli </w:t>
      </w:r>
      <w:r>
        <w:rPr>
          <w:w w:val="110"/>
          <w:sz w:val="14"/>
        </w:rPr>
        <w:t>Sekretär</w:t>
      </w:r>
    </w:p>
    <w:p>
      <w:pPr>
        <w:pStyle w:val="BodyText"/>
        <w:spacing w:line="20" w:lineRule="exact"/>
        <w:ind w:left="2547"/>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spacing w:before="7"/>
        <w:rPr>
          <w:sz w:val="10"/>
        </w:rPr>
      </w:pPr>
    </w:p>
    <w:p>
      <w:pPr>
        <w:spacing w:before="104" w:after="23"/>
        <w:ind w:left="2551" w:right="0" w:firstLine="0"/>
        <w:jc w:val="left"/>
        <w:rPr>
          <w:rFonts w:ascii="Arial"/>
          <w:b/>
          <w:sz w:val="16"/>
        </w:rPr>
      </w:pPr>
      <w:r>
        <w:rPr>
          <w:rFonts w:ascii="Arial"/>
          <w:b/>
          <w:sz w:val="16"/>
        </w:rPr>
        <w:t>Ringier AG Konzernleitung</w:t>
      </w:r>
    </w:p>
    <w:p>
      <w:pPr>
        <w:pStyle w:val="BodyText"/>
        <w:spacing w:line="20" w:lineRule="exact"/>
        <w:ind w:left="2547"/>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2551" w:right="0" w:firstLine="0"/>
        <w:jc w:val="left"/>
        <w:rPr>
          <w:rFonts w:ascii="Arial"/>
          <w:b/>
          <w:sz w:val="16"/>
        </w:rPr>
      </w:pPr>
      <w:r>
        <w:rPr>
          <w:w w:val="110"/>
          <w:sz w:val="16"/>
        </w:rPr>
        <w:t>Michael Ringier </w:t>
      </w:r>
      <w:r>
        <w:rPr>
          <w:w w:val="110"/>
          <w:sz w:val="14"/>
        </w:rPr>
        <w:t>Vorsitzender </w:t>
      </w:r>
      <w:r>
        <w:rPr>
          <w:rFonts w:ascii="Arial"/>
          <w:b/>
          <w:w w:val="110"/>
          <w:position w:val="2"/>
          <w:sz w:val="16"/>
        </w:rPr>
        <w:t>| </w:t>
      </w:r>
      <w:r>
        <w:rPr>
          <w:w w:val="110"/>
          <w:sz w:val="16"/>
        </w:rPr>
        <w:t>Martin Werfeli </w:t>
      </w:r>
      <w:r>
        <w:rPr>
          <w:w w:val="110"/>
          <w:sz w:val="14"/>
        </w:rPr>
        <w:t>Stv. Vorsitzender, COO, Finanzen, Verlagsservice, Technik &amp; Informatik </w:t>
      </w:r>
      <w:r>
        <w:rPr>
          <w:rFonts w:ascii="Arial"/>
          <w:b/>
          <w:w w:val="110"/>
          <w:position w:val="2"/>
          <w:sz w:val="16"/>
        </w:rPr>
        <w:t>|</w:t>
      </w:r>
    </w:p>
    <w:p>
      <w:pPr>
        <w:pStyle w:val="BodyText"/>
        <w:spacing w:line="20" w:lineRule="exact"/>
        <w:ind w:left="2547"/>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2551" w:right="0" w:firstLine="0"/>
        <w:jc w:val="left"/>
        <w:rPr>
          <w:sz w:val="14"/>
        </w:rPr>
      </w:pPr>
      <w:r>
        <w:rPr>
          <w:w w:val="110"/>
          <w:sz w:val="16"/>
        </w:rPr>
        <w:t>Gérard Geiger </w:t>
      </w:r>
      <w:r>
        <w:rPr>
          <w:w w:val="110"/>
          <w:sz w:val="14"/>
        </w:rPr>
        <w:t>Zeitschriften </w:t>
      </w:r>
      <w:r>
        <w:rPr>
          <w:rFonts w:ascii="Arial" w:hAnsi="Arial"/>
          <w:b/>
          <w:w w:val="110"/>
          <w:position w:val="2"/>
          <w:sz w:val="16"/>
        </w:rPr>
        <w:t>| </w:t>
      </w:r>
      <w:r>
        <w:rPr>
          <w:w w:val="110"/>
          <w:sz w:val="16"/>
        </w:rPr>
        <w:t>Silvia Lepiarczyk </w:t>
      </w:r>
      <w:r>
        <w:rPr>
          <w:w w:val="110"/>
          <w:sz w:val="14"/>
        </w:rPr>
        <w:t>Europa </w:t>
      </w:r>
      <w:r>
        <w:rPr>
          <w:rFonts w:ascii="Arial" w:hAnsi="Arial"/>
          <w:b/>
          <w:w w:val="110"/>
          <w:position w:val="2"/>
          <w:sz w:val="16"/>
        </w:rPr>
        <w:t>| </w:t>
      </w:r>
      <w:r>
        <w:rPr>
          <w:w w:val="110"/>
          <w:sz w:val="16"/>
        </w:rPr>
        <w:t>Thomas Trüb </w:t>
      </w:r>
      <w:r>
        <w:rPr>
          <w:w w:val="110"/>
          <w:sz w:val="14"/>
        </w:rPr>
        <w:t>Wirtschaftsmedien, Pacific </w:t>
      </w:r>
      <w:r>
        <w:rPr>
          <w:rFonts w:ascii="Arial" w:hAnsi="Arial"/>
          <w:b/>
          <w:w w:val="110"/>
          <w:position w:val="2"/>
          <w:sz w:val="16"/>
        </w:rPr>
        <w:t>| </w:t>
      </w:r>
      <w:r>
        <w:rPr>
          <w:w w:val="110"/>
          <w:sz w:val="16"/>
        </w:rPr>
        <w:t>Bernhard Weissberg </w:t>
      </w:r>
      <w:r>
        <w:rPr>
          <w:w w:val="110"/>
          <w:sz w:val="14"/>
        </w:rPr>
        <w:t>Zeitungen</w:t>
      </w:r>
    </w:p>
    <w:p>
      <w:pPr>
        <w:pStyle w:val="BodyText"/>
        <w:spacing w:line="20" w:lineRule="exact"/>
        <w:ind w:left="2547"/>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pStyle w:val="BodyText"/>
        <w:spacing w:before="1"/>
        <w:ind w:left="283"/>
      </w:pPr>
      <w:r>
        <w:rPr>
          <w:w w:val="110"/>
        </w:rPr>
        <w:t>40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spacing w:before="1"/>
        <w:ind w:left="4608" w:right="2809" w:firstLine="0"/>
        <w:jc w:val="center"/>
        <w:rPr>
          <w:sz w:val="15"/>
        </w:rPr>
      </w:pPr>
      <w:r>
        <w:rPr/>
        <w:pict>
          <v:group style="position:absolute;margin-left:.06pt;margin-top:-256.179596pt;width:646pt;height:381.95pt;mso-position-horizontal-relative:page;mso-position-vertical-relative:paragraph;z-index:-167224" coordorigin="1,-5124" coordsize="12920,7639">
            <v:shape style="position:absolute;left:1;top:-5124;width:5782;height:7639" type="#_x0000_t75" stroked="false">
              <v:imagedata r:id="rId144" o:title=""/>
            </v:shape>
            <v:shape style="position:absolute;left:5839;top:-2629;width:4252;height:2608" type="#_x0000_t75" stroked="false">
              <v:imagedata r:id="rId145" o:title=""/>
            </v:shape>
            <v:shape style="position:absolute;left:10148;top:-4274;width:2773;height:6788" type="#_x0000_t75" stroked="false">
              <v:imagedata r:id="rId146" o:title=""/>
            </v:shape>
            <w10:wrap type="none"/>
          </v:group>
        </w:pict>
      </w:r>
      <w:r>
        <w:rPr>
          <w:w w:val="110"/>
          <w:sz w:val="15"/>
        </w:rPr>
        <w:t>Suzy Chaffee </w:t>
      </w:r>
      <w:r>
        <w:rPr>
          <w:rFonts w:ascii="Arial"/>
          <w:b/>
          <w:w w:val="110"/>
          <w:sz w:val="15"/>
        </w:rPr>
        <w:t>| </w:t>
      </w:r>
      <w:r>
        <w:rPr>
          <w:w w:val="110"/>
          <w:sz w:val="15"/>
        </w:rPr>
        <w:t>Ted Kennedy</w:t>
      </w:r>
    </w:p>
    <w:p>
      <w:pPr>
        <w:pStyle w:val="BodyText"/>
      </w:pPr>
    </w:p>
    <w:p>
      <w:pPr>
        <w:pStyle w:val="BodyText"/>
      </w:pPr>
    </w:p>
    <w:p>
      <w:pPr>
        <w:pStyle w:val="BodyText"/>
      </w:pPr>
    </w:p>
    <w:p>
      <w:pPr>
        <w:pStyle w:val="BodyText"/>
      </w:pPr>
    </w:p>
    <w:p>
      <w:pPr>
        <w:pStyle w:val="BodyText"/>
      </w:pPr>
    </w:p>
    <w:p>
      <w:pPr>
        <w:pStyle w:val="BodyText"/>
        <w:spacing w:before="4"/>
        <w:rPr>
          <w:sz w:val="20"/>
        </w:rPr>
      </w:pPr>
    </w:p>
    <w:p>
      <w:pPr>
        <w:spacing w:before="0"/>
        <w:ind w:left="4608" w:right="4038" w:firstLine="0"/>
        <w:jc w:val="center"/>
        <w:rPr>
          <w:sz w:val="15"/>
        </w:rPr>
      </w:pPr>
      <w:r>
        <w:rPr>
          <w:w w:val="110"/>
          <w:sz w:val="15"/>
        </w:rPr>
        <w:t>John Eaves </w:t>
      </w:r>
      <w:r>
        <w:rPr>
          <w:rFonts w:ascii="Arial"/>
          <w:b/>
          <w:w w:val="110"/>
          <w:sz w:val="15"/>
        </w:rPr>
        <w:t>| </w:t>
      </w:r>
      <w:r>
        <w:rPr>
          <w:w w:val="110"/>
          <w:sz w:val="15"/>
        </w:rPr>
        <w:t>Suzy Chaffee</w:t>
      </w:r>
    </w:p>
    <w:p>
      <w:pPr>
        <w:spacing w:after="0"/>
        <w:jc w:val="center"/>
        <w:rPr>
          <w:sz w:val="15"/>
        </w:rPr>
        <w:sectPr>
          <w:pgSz w:w="12920" w:h="15860"/>
          <w:pgMar w:top="680" w:bottom="0" w:left="0" w:right="20"/>
        </w:sectPr>
      </w:pPr>
    </w:p>
    <w:p>
      <w:pPr>
        <w:spacing w:before="84" w:after="23"/>
        <w:ind w:left="856" w:right="0" w:firstLine="0"/>
        <w:jc w:val="left"/>
        <w:rPr>
          <w:rFonts w:ascii="Arial"/>
          <w:b/>
          <w:sz w:val="16"/>
        </w:rPr>
      </w:pPr>
      <w:r>
        <w:rPr>
          <w:rFonts w:ascii="Arial"/>
          <w:b/>
          <w:sz w:val="16"/>
        </w:rPr>
        <w:t>Ringier AG Stabsstellen</w:t>
      </w:r>
    </w:p>
    <w:p>
      <w:pPr>
        <w:pStyle w:val="BodyText"/>
        <w:spacing w:line="20" w:lineRule="exact"/>
        <w:ind w:left="852"/>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856" w:right="0" w:firstLine="0"/>
        <w:jc w:val="left"/>
        <w:rPr>
          <w:rFonts w:ascii="Arial"/>
          <w:b/>
          <w:sz w:val="16"/>
        </w:rPr>
      </w:pPr>
      <w:r>
        <w:rPr>
          <w:w w:val="110"/>
          <w:sz w:val="16"/>
        </w:rPr>
        <w:t>Caterina Ammann </w:t>
      </w:r>
      <w:r>
        <w:rPr>
          <w:w w:val="110"/>
          <w:sz w:val="14"/>
        </w:rPr>
        <w:t>Recht </w:t>
      </w:r>
      <w:r>
        <w:rPr>
          <w:rFonts w:ascii="Arial"/>
          <w:b/>
          <w:w w:val="110"/>
          <w:position w:val="2"/>
          <w:sz w:val="16"/>
        </w:rPr>
        <w:t>| </w:t>
      </w:r>
      <w:r>
        <w:rPr>
          <w:w w:val="110"/>
          <w:sz w:val="16"/>
        </w:rPr>
        <w:t>Eva Keller </w:t>
      </w:r>
      <w:r>
        <w:rPr>
          <w:w w:val="110"/>
          <w:sz w:val="14"/>
        </w:rPr>
        <w:t>Unternehmenskommunikation </w:t>
      </w:r>
      <w:r>
        <w:rPr>
          <w:rFonts w:ascii="Arial"/>
          <w:b/>
          <w:w w:val="110"/>
          <w:position w:val="2"/>
          <w:sz w:val="16"/>
        </w:rPr>
        <w:t>| </w:t>
      </w:r>
      <w:r>
        <w:rPr>
          <w:w w:val="110"/>
          <w:sz w:val="16"/>
        </w:rPr>
        <w:t>Jean-Luc Mauron </w:t>
      </w:r>
      <w:r>
        <w:rPr>
          <w:w w:val="110"/>
          <w:sz w:val="14"/>
        </w:rPr>
        <w:t>Human Resources </w:t>
      </w:r>
      <w:r>
        <w:rPr>
          <w:rFonts w:ascii="Arial"/>
          <w:b/>
          <w:w w:val="110"/>
          <w:position w:val="2"/>
          <w:sz w:val="16"/>
        </w:rPr>
        <w:t>|</w:t>
      </w:r>
    </w:p>
    <w:p>
      <w:pPr>
        <w:pStyle w:val="BodyText"/>
        <w:spacing w:line="20" w:lineRule="exact"/>
        <w:ind w:left="852"/>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856" w:right="0" w:firstLine="0"/>
        <w:jc w:val="left"/>
        <w:rPr>
          <w:sz w:val="14"/>
        </w:rPr>
      </w:pPr>
      <w:r>
        <w:rPr>
          <w:w w:val="110"/>
          <w:sz w:val="16"/>
        </w:rPr>
        <w:t>Jacques Pilet </w:t>
      </w:r>
      <w:r>
        <w:rPr>
          <w:w w:val="110"/>
          <w:sz w:val="14"/>
        </w:rPr>
        <w:t>Medienentwicklung </w:t>
      </w:r>
      <w:r>
        <w:rPr>
          <w:rFonts w:ascii="Arial" w:hAnsi="Arial"/>
          <w:b/>
          <w:w w:val="110"/>
          <w:position w:val="2"/>
          <w:sz w:val="16"/>
        </w:rPr>
        <w:t>| </w:t>
      </w:r>
      <w:r>
        <w:rPr>
          <w:w w:val="110"/>
          <w:sz w:val="16"/>
        </w:rPr>
        <w:t>Frank A. Meyer </w:t>
      </w:r>
      <w:r>
        <w:rPr>
          <w:w w:val="110"/>
          <w:sz w:val="14"/>
        </w:rPr>
        <w:t>Publizistische Projekte </w:t>
      </w:r>
      <w:r>
        <w:rPr>
          <w:rFonts w:ascii="Arial" w:hAnsi="Arial"/>
          <w:b/>
          <w:w w:val="110"/>
          <w:position w:val="2"/>
          <w:sz w:val="16"/>
        </w:rPr>
        <w:t>| </w:t>
      </w:r>
      <w:r>
        <w:rPr>
          <w:w w:val="110"/>
          <w:sz w:val="16"/>
        </w:rPr>
        <w:t>Hans Jürg Deutsch </w:t>
      </w:r>
      <w:r>
        <w:rPr>
          <w:w w:val="110"/>
          <w:sz w:val="14"/>
        </w:rPr>
        <w:t>Fernsehen</w:t>
      </w:r>
    </w:p>
    <w:p>
      <w:pPr>
        <w:pStyle w:val="BodyText"/>
        <w:spacing w:line="20" w:lineRule="exact"/>
        <w:ind w:left="852"/>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spacing w:before="7"/>
        <w:rPr>
          <w:sz w:val="10"/>
        </w:rPr>
      </w:pPr>
    </w:p>
    <w:p>
      <w:pPr>
        <w:spacing w:before="104" w:after="23"/>
        <w:ind w:left="856" w:right="0" w:firstLine="0"/>
        <w:jc w:val="left"/>
        <w:rPr>
          <w:rFonts w:ascii="Arial"/>
          <w:b/>
          <w:sz w:val="16"/>
        </w:rPr>
      </w:pPr>
      <w:r>
        <w:rPr>
          <w:rFonts w:ascii="Arial"/>
          <w:b/>
          <w:sz w:val="16"/>
        </w:rPr>
        <w:t>Ringier Print Holding AG Verwaltungsrat</w:t>
      </w:r>
    </w:p>
    <w:p>
      <w:pPr>
        <w:pStyle w:val="BodyText"/>
        <w:spacing w:line="20" w:lineRule="exact"/>
        <w:ind w:left="852"/>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856" w:right="0" w:firstLine="0"/>
        <w:jc w:val="left"/>
        <w:rPr>
          <w:sz w:val="14"/>
        </w:rPr>
      </w:pPr>
      <w:r>
        <w:rPr>
          <w:w w:val="105"/>
          <w:sz w:val="16"/>
        </w:rPr>
        <w:t>Michael Ringier </w:t>
      </w:r>
      <w:r>
        <w:rPr>
          <w:w w:val="105"/>
          <w:sz w:val="14"/>
        </w:rPr>
        <w:t>Präsident </w:t>
      </w:r>
      <w:r>
        <w:rPr>
          <w:rFonts w:ascii="Arial" w:hAnsi="Arial"/>
          <w:b/>
          <w:w w:val="105"/>
          <w:position w:val="2"/>
          <w:sz w:val="16"/>
        </w:rPr>
        <w:t>| </w:t>
      </w:r>
      <w:r>
        <w:rPr>
          <w:w w:val="105"/>
          <w:sz w:val="16"/>
        </w:rPr>
        <w:t>Peter Karlen </w:t>
      </w:r>
      <w:r>
        <w:rPr>
          <w:w w:val="105"/>
          <w:sz w:val="14"/>
        </w:rPr>
        <w:t>Mitglied </w:t>
      </w:r>
      <w:r>
        <w:rPr>
          <w:rFonts w:ascii="Arial" w:hAnsi="Arial"/>
          <w:b/>
          <w:w w:val="105"/>
          <w:position w:val="2"/>
          <w:sz w:val="16"/>
        </w:rPr>
        <w:t>| </w:t>
      </w:r>
      <w:r>
        <w:rPr>
          <w:w w:val="105"/>
          <w:sz w:val="16"/>
        </w:rPr>
        <w:t>Martin Werfeli </w:t>
      </w:r>
      <w:r>
        <w:rPr>
          <w:w w:val="105"/>
          <w:sz w:val="14"/>
        </w:rPr>
        <w:t>Mitglied</w:t>
      </w:r>
    </w:p>
    <w:p>
      <w:pPr>
        <w:pStyle w:val="BodyText"/>
        <w:spacing w:line="20" w:lineRule="exact"/>
        <w:ind w:left="852"/>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spacing w:before="7"/>
        <w:rPr>
          <w:sz w:val="10"/>
        </w:rPr>
      </w:pPr>
    </w:p>
    <w:p>
      <w:pPr>
        <w:spacing w:before="104" w:after="23"/>
        <w:ind w:left="856" w:right="0" w:firstLine="0"/>
        <w:jc w:val="left"/>
        <w:rPr>
          <w:rFonts w:ascii="Arial" w:hAnsi="Arial"/>
          <w:b/>
          <w:sz w:val="16"/>
        </w:rPr>
      </w:pPr>
      <w:r>
        <w:rPr>
          <w:rFonts w:ascii="Arial" w:hAnsi="Arial"/>
          <w:b/>
          <w:sz w:val="16"/>
        </w:rPr>
        <w:t>Ringier Print Holding AG Geschäftsleitung</w:t>
      </w:r>
    </w:p>
    <w:p>
      <w:pPr>
        <w:pStyle w:val="BodyText"/>
        <w:spacing w:line="20" w:lineRule="exact"/>
        <w:ind w:left="852"/>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0" w:after="14"/>
        <w:ind w:left="856" w:right="0" w:firstLine="0"/>
        <w:jc w:val="left"/>
        <w:rPr>
          <w:rFonts w:ascii="Arial"/>
          <w:b/>
          <w:sz w:val="16"/>
        </w:rPr>
      </w:pPr>
      <w:r>
        <w:rPr>
          <w:w w:val="110"/>
          <w:sz w:val="16"/>
        </w:rPr>
        <w:t>Dr. Hans Jakob Strickler </w:t>
      </w:r>
      <w:r>
        <w:rPr>
          <w:w w:val="110"/>
          <w:sz w:val="14"/>
        </w:rPr>
        <w:t>Ringier Print Holding AG und Ringier Print Zofingen AG </w:t>
      </w:r>
      <w:r>
        <w:rPr>
          <w:rFonts w:ascii="Arial"/>
          <w:b/>
          <w:w w:val="110"/>
          <w:position w:val="2"/>
          <w:sz w:val="16"/>
        </w:rPr>
        <w:t>| </w:t>
      </w:r>
      <w:r>
        <w:rPr>
          <w:w w:val="110"/>
          <w:sz w:val="16"/>
        </w:rPr>
        <w:t>Karl Lehmann </w:t>
      </w:r>
      <w:r>
        <w:rPr>
          <w:w w:val="110"/>
          <w:sz w:val="14"/>
        </w:rPr>
        <w:t>Ringier Print Adligenswil AG </w:t>
      </w:r>
      <w:r>
        <w:rPr>
          <w:rFonts w:ascii="Arial"/>
          <w:b/>
          <w:w w:val="110"/>
          <w:position w:val="2"/>
          <w:sz w:val="16"/>
        </w:rPr>
        <w:t>|</w:t>
      </w:r>
    </w:p>
    <w:p>
      <w:pPr>
        <w:pStyle w:val="BodyText"/>
        <w:spacing w:line="20" w:lineRule="exact"/>
        <w:ind w:left="852"/>
        <w:rPr>
          <w:rFonts w:ascii="Arial"/>
          <w:sz w:val="2"/>
        </w:rPr>
      </w:pPr>
      <w:r>
        <w:rPr>
          <w:rFonts w:ascii="Arial"/>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rFonts w:ascii="Arial"/>
          <w:sz w:val="2"/>
        </w:rPr>
      </w:r>
    </w:p>
    <w:p>
      <w:pPr>
        <w:spacing w:before="1" w:after="14"/>
        <w:ind w:left="856" w:right="0" w:firstLine="0"/>
        <w:jc w:val="left"/>
        <w:rPr>
          <w:sz w:val="14"/>
        </w:rPr>
      </w:pPr>
      <w:r>
        <w:rPr>
          <w:w w:val="110"/>
          <w:sz w:val="16"/>
        </w:rPr>
        <w:t>Urban Möll </w:t>
      </w:r>
      <w:r>
        <w:rPr>
          <w:w w:val="110"/>
          <w:sz w:val="14"/>
        </w:rPr>
        <w:t>Zürcher Druck + Verlag AG</w:t>
      </w:r>
    </w:p>
    <w:p>
      <w:pPr>
        <w:pStyle w:val="BodyText"/>
        <w:spacing w:line="20" w:lineRule="exact"/>
        <w:ind w:left="852"/>
        <w:rPr>
          <w:sz w:val="2"/>
        </w:rPr>
      </w:pPr>
      <w:r>
        <w:rPr>
          <w:sz w:val="2"/>
        </w:rPr>
        <w:pict>
          <v:group style="width:476.25pt;height:.4pt;mso-position-horizontal-relative:char;mso-position-vertical-relative:line" coordorigin="0,0" coordsize="9525,8">
            <v:line style="position:absolute" from="0,4" to="9524,4" stroked="true" strokeweight=".4pt" strokecolor="#00aaec">
              <v:stroke dashstyle="solid"/>
            </v:line>
          </v:group>
        </w:pict>
      </w:r>
      <w:r>
        <w:rPr>
          <w:sz w:val="2"/>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pStyle w:val="BodyText"/>
        <w:spacing w:before="1"/>
        <w:ind w:right="249"/>
        <w:jc w:val="right"/>
      </w:pPr>
      <w:r>
        <w:rPr>
          <w:w w:val="105"/>
        </w:rPr>
        <w:t>41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8"/>
        </w:rPr>
      </w:pPr>
    </w:p>
    <w:p>
      <w:pPr>
        <w:spacing w:before="101"/>
        <w:ind w:left="2387" w:right="0" w:firstLine="0"/>
        <w:jc w:val="left"/>
        <w:rPr>
          <w:rFonts w:ascii="Arial"/>
          <w:b/>
          <w:sz w:val="15"/>
        </w:rPr>
      </w:pPr>
      <w:r>
        <w:rPr/>
        <w:pict>
          <v:group style="position:absolute;margin-left:.06pt;margin-top:-193.068848pt;width:646pt;height:339.4pt;mso-position-horizontal-relative:page;mso-position-vertical-relative:paragraph;z-index:-167008" coordorigin="1,-3861" coordsize="12920,6788">
            <v:shape style="position:absolute;left:1;top:-3862;width:1763;height:6788" type="#_x0000_t75" stroked="false">
              <v:imagedata r:id="rId147" o:title=""/>
            </v:shape>
            <v:shape style="position:absolute;left:1820;top:-1849;width:2892;height:1928" type="#_x0000_t75" stroked="false">
              <v:imagedata r:id="rId148" o:title=""/>
            </v:shape>
            <v:shape style="position:absolute;left:4768;top:-2501;width:2098;height:3232" type="#_x0000_t75" stroked="false">
              <v:imagedata r:id="rId149" o:title=""/>
            </v:shape>
            <v:shape style="position:absolute;left:6922;top:-3011;width:5998;height:4252" type="#_x0000_t75" stroked="false">
              <v:imagedata r:id="rId150" o:title=""/>
            </v:shape>
            <w10:wrap type="none"/>
          </v:group>
        </w:pict>
      </w:r>
      <w:r>
        <w:rPr>
          <w:w w:val="110"/>
          <w:sz w:val="15"/>
        </w:rPr>
        <w:t>Ted Kennedy Jr. </w:t>
      </w:r>
      <w:r>
        <w:rPr>
          <w:rFonts w:ascii="Arial"/>
          <w:b/>
          <w:w w:val="110"/>
          <w:sz w:val="15"/>
        </w:rPr>
        <w:t>|</w:t>
      </w:r>
    </w:p>
    <w:p>
      <w:pPr>
        <w:spacing w:before="7"/>
        <w:ind w:left="2387" w:right="0" w:firstLine="0"/>
        <w:jc w:val="left"/>
        <w:rPr>
          <w:sz w:val="15"/>
        </w:rPr>
      </w:pPr>
      <w:r>
        <w:rPr>
          <w:w w:val="110"/>
          <w:sz w:val="15"/>
        </w:rPr>
        <w:t>Hildegard Schwaninger</w:t>
      </w:r>
    </w:p>
    <w:p>
      <w:pPr>
        <w:pStyle w:val="BodyText"/>
        <w:spacing w:before="7"/>
        <w:rPr>
          <w:sz w:val="14"/>
        </w:rPr>
      </w:pPr>
    </w:p>
    <w:p>
      <w:pPr>
        <w:spacing w:before="101"/>
        <w:ind w:left="2686" w:right="4414" w:firstLine="0"/>
        <w:jc w:val="center"/>
        <w:rPr>
          <w:rFonts w:ascii="Arial"/>
          <w:b/>
          <w:sz w:val="15"/>
        </w:rPr>
      </w:pPr>
      <w:r>
        <w:rPr>
          <w:w w:val="110"/>
          <w:sz w:val="15"/>
        </w:rPr>
        <w:t>Hildegard Schwaninger </w:t>
      </w:r>
      <w:r>
        <w:rPr>
          <w:rFonts w:ascii="Arial"/>
          <w:b/>
          <w:w w:val="110"/>
          <w:sz w:val="15"/>
        </w:rPr>
        <w:t>|</w:t>
      </w:r>
    </w:p>
    <w:p>
      <w:pPr>
        <w:spacing w:before="7"/>
        <w:ind w:left="2332" w:right="4414" w:firstLine="0"/>
        <w:jc w:val="center"/>
        <w:rPr>
          <w:sz w:val="15"/>
        </w:rPr>
      </w:pPr>
      <w:r>
        <w:rPr>
          <w:w w:val="110"/>
          <w:sz w:val="15"/>
        </w:rPr>
        <w:t>Alfonso Hohenlohe</w:t>
      </w:r>
    </w:p>
    <w:p>
      <w:pPr>
        <w:spacing w:before="137"/>
        <w:ind w:left="6922" w:right="0" w:firstLine="0"/>
        <w:jc w:val="left"/>
        <w:rPr>
          <w:sz w:val="15"/>
        </w:rPr>
      </w:pPr>
      <w:r>
        <w:rPr>
          <w:w w:val="105"/>
          <w:sz w:val="15"/>
        </w:rPr>
        <w:t>Alfonso Hohenlohe </w:t>
      </w:r>
      <w:r>
        <w:rPr>
          <w:rFonts w:ascii="Arial"/>
          <w:b/>
          <w:w w:val="105"/>
          <w:sz w:val="15"/>
        </w:rPr>
        <w:t>| </w:t>
      </w:r>
      <w:r>
        <w:rPr>
          <w:w w:val="105"/>
          <w:sz w:val="15"/>
        </w:rPr>
        <w:t>Hubertus Hohenlohe</w:t>
      </w:r>
    </w:p>
    <w:p>
      <w:pPr>
        <w:pStyle w:val="BodyText"/>
        <w:rPr>
          <w:sz w:val="20"/>
        </w:rPr>
      </w:pPr>
    </w:p>
    <w:p>
      <w:pPr>
        <w:pStyle w:val="BodyText"/>
        <w:spacing w:before="8"/>
        <w:rPr>
          <w:sz w:val="20"/>
        </w:rPr>
      </w:pPr>
    </w:p>
    <w:p>
      <w:pPr>
        <w:spacing w:before="1"/>
        <w:ind w:left="1820" w:right="0" w:firstLine="0"/>
        <w:jc w:val="left"/>
        <w:rPr>
          <w:sz w:val="15"/>
        </w:rPr>
      </w:pPr>
      <w:r>
        <w:rPr>
          <w:w w:val="110"/>
          <w:sz w:val="15"/>
        </w:rPr>
        <w:t>Ted Kennedy </w:t>
      </w:r>
      <w:r>
        <w:rPr>
          <w:rFonts w:ascii="Arial"/>
          <w:b/>
          <w:w w:val="110"/>
          <w:sz w:val="15"/>
        </w:rPr>
        <w:t>| </w:t>
      </w:r>
      <w:r>
        <w:rPr>
          <w:w w:val="110"/>
          <w:sz w:val="15"/>
        </w:rPr>
        <w:t>Ted Kennedy Jr.</w:t>
      </w:r>
    </w:p>
    <w:p>
      <w:pPr>
        <w:spacing w:after="0"/>
        <w:jc w:val="left"/>
        <w:rPr>
          <w:sz w:val="15"/>
        </w:rPr>
        <w:sectPr>
          <w:pgSz w:w="12920" w:h="15860"/>
          <w:pgMar w:top="1440" w:bottom="0" w:left="0" w:right="20"/>
        </w:sectPr>
      </w:pPr>
    </w:p>
    <w:p>
      <w:pPr>
        <w:pStyle w:val="Heading1"/>
        <w:ind w:left="2524"/>
      </w:pPr>
      <w:r>
        <w:rPr/>
        <w:t>Wesentliche Beteiligungen Schweiz</w:t>
      </w:r>
    </w:p>
    <w:p>
      <w:pPr>
        <w:pStyle w:val="BodyText"/>
        <w:spacing w:line="252" w:lineRule="auto" w:before="326"/>
        <w:ind w:left="2551" w:right="1086"/>
      </w:pPr>
      <w:r>
        <w:rPr>
          <w:w w:val="110"/>
        </w:rPr>
        <w:t>Ringier bereinigte 2002 ihr Portfolio von New Economy-Aktivitäten. Nach der Übernahme der restlichen Anteile an der Spielberg Institut AG Solothurn wurden deren Aktivitäten – Provider von Börseninformationen für Schweizer Privatanleger</w:t>
      </w:r>
      <w:r>
        <w:rPr>
          <w:spacing w:val="-9"/>
          <w:w w:val="110"/>
        </w:rPr>
        <w:t> </w:t>
      </w:r>
      <w:r>
        <w:rPr>
          <w:w w:val="110"/>
        </w:rPr>
        <w:t>unter</w:t>
      </w:r>
      <w:r>
        <w:rPr>
          <w:spacing w:val="-9"/>
          <w:w w:val="110"/>
        </w:rPr>
        <w:t> </w:t>
      </w:r>
      <w:hyperlink r:id="rId151">
        <w:r>
          <w:rPr>
            <w:w w:val="110"/>
          </w:rPr>
          <w:t>www.borsalino.ch</w:t>
        </w:r>
        <w:r>
          <w:rPr>
            <w:spacing w:val="-9"/>
            <w:w w:val="110"/>
          </w:rPr>
          <w:t> </w:t>
        </w:r>
      </w:hyperlink>
      <w:r>
        <w:rPr>
          <w:w w:val="110"/>
        </w:rPr>
        <w:t>–</w:t>
      </w:r>
      <w:r>
        <w:rPr>
          <w:spacing w:val="-9"/>
          <w:w w:val="110"/>
        </w:rPr>
        <w:t> </w:t>
      </w:r>
      <w:r>
        <w:rPr>
          <w:w w:val="110"/>
        </w:rPr>
        <w:t>durch</w:t>
      </w:r>
      <w:r>
        <w:rPr>
          <w:spacing w:val="-9"/>
          <w:w w:val="110"/>
        </w:rPr>
        <w:t> </w:t>
      </w:r>
      <w:r>
        <w:rPr>
          <w:w w:val="110"/>
        </w:rPr>
        <w:t>Fusion</w:t>
      </w:r>
      <w:r>
        <w:rPr>
          <w:spacing w:val="-9"/>
          <w:w w:val="110"/>
        </w:rPr>
        <w:t> </w:t>
      </w:r>
      <w:r>
        <w:rPr>
          <w:w w:val="110"/>
        </w:rPr>
        <w:t>in</w:t>
      </w:r>
      <w:r>
        <w:rPr>
          <w:spacing w:val="-9"/>
          <w:w w:val="110"/>
        </w:rPr>
        <w:t> </w:t>
      </w:r>
      <w:r>
        <w:rPr>
          <w:w w:val="110"/>
        </w:rPr>
        <w:t>den</w:t>
      </w:r>
      <w:r>
        <w:rPr>
          <w:spacing w:val="-8"/>
          <w:w w:val="110"/>
        </w:rPr>
        <w:t> </w:t>
      </w:r>
      <w:r>
        <w:rPr>
          <w:w w:val="110"/>
        </w:rPr>
        <w:t>Bereich</w:t>
      </w:r>
      <w:r>
        <w:rPr>
          <w:spacing w:val="-9"/>
          <w:w w:val="110"/>
        </w:rPr>
        <w:t> </w:t>
      </w:r>
      <w:r>
        <w:rPr>
          <w:w w:val="110"/>
        </w:rPr>
        <w:t>Wirtschaftsmedien</w:t>
      </w:r>
      <w:r>
        <w:rPr>
          <w:spacing w:val="-9"/>
          <w:w w:val="110"/>
        </w:rPr>
        <w:t> </w:t>
      </w:r>
      <w:r>
        <w:rPr>
          <w:w w:val="110"/>
        </w:rPr>
        <w:t>integriert.</w:t>
      </w:r>
      <w:r>
        <w:rPr>
          <w:spacing w:val="-9"/>
          <w:w w:val="110"/>
        </w:rPr>
        <w:t> </w:t>
      </w:r>
      <w:r>
        <w:rPr>
          <w:w w:val="110"/>
        </w:rPr>
        <w:t>Die</w:t>
      </w:r>
      <w:r>
        <w:rPr>
          <w:spacing w:val="-9"/>
          <w:w w:val="110"/>
        </w:rPr>
        <w:t> </w:t>
      </w:r>
      <w:r>
        <w:rPr>
          <w:w w:val="110"/>
        </w:rPr>
        <w:t>Minderheits- beteiligung von 30,23 Prozent an </w:t>
      </w:r>
      <w:r>
        <w:rPr>
          <w:spacing w:val="-3"/>
          <w:w w:val="110"/>
        </w:rPr>
        <w:t>TopJobsScout24  </w:t>
      </w:r>
      <w:r>
        <w:rPr>
          <w:w w:val="110"/>
        </w:rPr>
        <w:t>Schweiz AG in Uitikon – eine elektronische Stellenbörse im    Web – wurde im August an die Scout24-Gruppe in Baar veräussert. Im Rahmen eines MBO trat Ringier zudem die 25-prozentige</w:t>
      </w:r>
      <w:r>
        <w:rPr>
          <w:spacing w:val="7"/>
          <w:w w:val="110"/>
        </w:rPr>
        <w:t> </w:t>
      </w:r>
      <w:r>
        <w:rPr>
          <w:w w:val="110"/>
        </w:rPr>
        <w:t>Beteiligung</w:t>
      </w:r>
      <w:r>
        <w:rPr>
          <w:spacing w:val="7"/>
          <w:w w:val="110"/>
        </w:rPr>
        <w:t> </w:t>
      </w:r>
      <w:r>
        <w:rPr>
          <w:w w:val="110"/>
        </w:rPr>
        <w:t>an</w:t>
      </w:r>
      <w:r>
        <w:rPr>
          <w:spacing w:val="8"/>
          <w:w w:val="110"/>
        </w:rPr>
        <w:t> </w:t>
      </w:r>
      <w:r>
        <w:rPr>
          <w:w w:val="110"/>
        </w:rPr>
        <w:t>Netpooler</w:t>
      </w:r>
      <w:r>
        <w:rPr>
          <w:spacing w:val="7"/>
          <w:w w:val="110"/>
        </w:rPr>
        <w:t> </w:t>
      </w:r>
      <w:r>
        <w:rPr>
          <w:w w:val="110"/>
        </w:rPr>
        <w:t>AG</w:t>
      </w:r>
      <w:r>
        <w:rPr>
          <w:spacing w:val="7"/>
          <w:w w:val="110"/>
        </w:rPr>
        <w:t> </w:t>
      </w:r>
      <w:r>
        <w:rPr>
          <w:w w:val="110"/>
        </w:rPr>
        <w:t>in</w:t>
      </w:r>
      <w:r>
        <w:rPr>
          <w:spacing w:val="8"/>
          <w:w w:val="110"/>
        </w:rPr>
        <w:t> </w:t>
      </w:r>
      <w:r>
        <w:rPr>
          <w:w w:val="110"/>
        </w:rPr>
        <w:t>Mollis</w:t>
      </w:r>
      <w:r>
        <w:rPr>
          <w:spacing w:val="7"/>
          <w:w w:val="110"/>
        </w:rPr>
        <w:t> </w:t>
      </w:r>
      <w:r>
        <w:rPr>
          <w:w w:val="110"/>
        </w:rPr>
        <w:t>an</w:t>
      </w:r>
      <w:r>
        <w:rPr>
          <w:spacing w:val="8"/>
          <w:w w:val="110"/>
        </w:rPr>
        <w:t> </w:t>
      </w:r>
      <w:r>
        <w:rPr>
          <w:w w:val="110"/>
        </w:rPr>
        <w:t>die</w:t>
      </w:r>
      <w:r>
        <w:rPr>
          <w:spacing w:val="7"/>
          <w:w w:val="110"/>
        </w:rPr>
        <w:t> </w:t>
      </w:r>
      <w:r>
        <w:rPr>
          <w:w w:val="110"/>
        </w:rPr>
        <w:t>Geschäftsführer</w:t>
      </w:r>
      <w:r>
        <w:rPr>
          <w:spacing w:val="7"/>
          <w:w w:val="110"/>
        </w:rPr>
        <w:t> </w:t>
      </w:r>
      <w:r>
        <w:rPr>
          <w:w w:val="110"/>
        </w:rPr>
        <w:t>ab.</w:t>
      </w:r>
    </w:p>
    <w:p>
      <w:pPr>
        <w:pStyle w:val="BodyText"/>
        <w:spacing w:before="6"/>
      </w:pPr>
    </w:p>
    <w:p>
      <w:pPr>
        <w:pStyle w:val="BodyText"/>
        <w:spacing w:line="252" w:lineRule="auto"/>
        <w:ind w:left="2551" w:right="1410"/>
        <w:jc w:val="both"/>
      </w:pPr>
      <w:r>
        <w:rPr>
          <w:w w:val="110"/>
        </w:rPr>
        <w:t>Nachdem unser Engagement im Regionalzeitungsmarkt der Innerschweiz an strategischer Bedeutung verloren hat, wurde der 49-prozentige Anteil an der Neuen Luzerner Zeitung AG im April an die AG für die Neue Zürcher Zeitung verkauft.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BodyText"/>
        <w:ind w:left="283"/>
      </w:pPr>
      <w:r>
        <w:rPr>
          <w:w w:val="110"/>
        </w:rPr>
        <w:t>42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before="101"/>
        <w:ind w:left="0" w:right="349" w:firstLine="0"/>
        <w:jc w:val="right"/>
        <w:rPr>
          <w:sz w:val="15"/>
        </w:rPr>
      </w:pPr>
      <w:r>
        <w:rPr/>
        <w:pict>
          <v:group style="position:absolute;margin-left:.06pt;margin-top:-171.802826pt;width:646pt;height:275pt;mso-position-horizontal-relative:page;mso-position-vertical-relative:paragraph;z-index:-166984" coordorigin="1,-3436" coordsize="12920,5500">
            <v:shape style="position:absolute;left:3741;top:-3437;width:6917;height:5500" type="#_x0000_t75" stroked="false">
              <v:imagedata r:id="rId152" o:title=""/>
            </v:shape>
            <v:shape style="position:absolute;left:10715;top:-1566;width:2206;height:1644" type="#_x0000_t75" stroked="false">
              <v:imagedata r:id="rId153" o:title=""/>
            </v:shape>
            <v:shape style="position:absolute;left:1;top:-2303;width:3684;height:3175" type="#_x0000_t75" stroked="false">
              <v:imagedata r:id="rId154" o:title=""/>
            </v:shape>
            <w10:wrap type="none"/>
          </v:group>
        </w:pict>
      </w:r>
      <w:r>
        <w:rPr>
          <w:w w:val="110"/>
          <w:sz w:val="15"/>
        </w:rPr>
        <w:t>Niki Lauda </w:t>
      </w:r>
      <w:r>
        <w:rPr>
          <w:rFonts w:ascii="Arial"/>
          <w:b/>
          <w:w w:val="110"/>
          <w:sz w:val="15"/>
        </w:rPr>
        <w:t>| </w:t>
      </w:r>
      <w:r>
        <w:rPr>
          <w:w w:val="110"/>
          <w:sz w:val="15"/>
        </w:rPr>
        <w:t>Clay Regazzoni</w:t>
      </w:r>
    </w:p>
    <w:p>
      <w:pPr>
        <w:pStyle w:val="BodyText"/>
        <w:rPr>
          <w:sz w:val="20"/>
        </w:rPr>
      </w:pPr>
    </w:p>
    <w:p>
      <w:pPr>
        <w:pStyle w:val="BodyText"/>
        <w:spacing w:before="9"/>
        <w:rPr>
          <w:sz w:val="21"/>
        </w:rPr>
      </w:pPr>
    </w:p>
    <w:p>
      <w:pPr>
        <w:spacing w:before="101"/>
        <w:ind w:left="283" w:right="0" w:firstLine="0"/>
        <w:jc w:val="left"/>
        <w:rPr>
          <w:sz w:val="15"/>
        </w:rPr>
      </w:pPr>
      <w:r>
        <w:rPr>
          <w:w w:val="105"/>
          <w:sz w:val="15"/>
        </w:rPr>
        <w:t>Hubertus Hohenlohe </w:t>
      </w:r>
      <w:r>
        <w:rPr>
          <w:rFonts w:ascii="Arial"/>
          <w:b/>
          <w:w w:val="105"/>
          <w:sz w:val="15"/>
        </w:rPr>
        <w:t>| </w:t>
      </w:r>
      <w:r>
        <w:rPr>
          <w:w w:val="105"/>
          <w:sz w:val="15"/>
        </w:rPr>
        <w:t>Franz Klammer</w:t>
      </w:r>
    </w:p>
    <w:p>
      <w:pPr>
        <w:pStyle w:val="BodyText"/>
        <w:rPr>
          <w:sz w:val="20"/>
        </w:rPr>
      </w:pPr>
    </w:p>
    <w:p>
      <w:pPr>
        <w:pStyle w:val="BodyText"/>
        <w:rPr>
          <w:sz w:val="20"/>
        </w:rPr>
      </w:pPr>
    </w:p>
    <w:p>
      <w:pPr>
        <w:pStyle w:val="BodyText"/>
        <w:rPr>
          <w:sz w:val="20"/>
        </w:rPr>
      </w:pPr>
    </w:p>
    <w:p>
      <w:pPr>
        <w:pStyle w:val="BodyText"/>
        <w:spacing w:before="6"/>
        <w:rPr>
          <w:sz w:val="22"/>
        </w:rPr>
      </w:pPr>
    </w:p>
    <w:p>
      <w:pPr>
        <w:spacing w:before="0"/>
        <w:ind w:left="3741" w:right="0" w:firstLine="0"/>
        <w:jc w:val="left"/>
        <w:rPr>
          <w:sz w:val="15"/>
        </w:rPr>
      </w:pPr>
      <w:r>
        <w:rPr>
          <w:w w:val="110"/>
          <w:sz w:val="15"/>
        </w:rPr>
        <w:t>Franz Klammer </w:t>
      </w:r>
      <w:r>
        <w:rPr>
          <w:rFonts w:ascii="Arial"/>
          <w:b/>
          <w:w w:val="110"/>
          <w:sz w:val="15"/>
        </w:rPr>
        <w:t>| </w:t>
      </w:r>
      <w:r>
        <w:rPr>
          <w:w w:val="110"/>
          <w:sz w:val="15"/>
        </w:rPr>
        <w:t>Niki Lauda</w:t>
      </w:r>
    </w:p>
    <w:p>
      <w:pPr>
        <w:spacing w:after="0"/>
        <w:jc w:val="left"/>
        <w:rPr>
          <w:sz w:val="15"/>
        </w:rPr>
        <w:sectPr>
          <w:pgSz w:w="12920" w:h="15860"/>
          <w:pgMar w:top="680" w:bottom="280" w:left="0" w:right="20"/>
        </w:sectPr>
      </w:pPr>
    </w:p>
    <w:p>
      <w:pPr>
        <w:pStyle w:val="BodyText"/>
        <w:rPr>
          <w:sz w:val="20"/>
        </w:rPr>
      </w:pPr>
    </w:p>
    <w:p>
      <w:pPr>
        <w:pStyle w:val="BodyText"/>
        <w:spacing w:before="3"/>
        <w:rPr>
          <w:sz w:val="14"/>
        </w:rPr>
      </w:pPr>
    </w:p>
    <w:tbl>
      <w:tblPr>
        <w:tblW w:w="0" w:type="auto"/>
        <w:jc w:val="left"/>
        <w:tblInd w:w="5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71"/>
        <w:gridCol w:w="1131"/>
      </w:tblGrid>
      <w:tr>
        <w:trPr>
          <w:trHeight w:val="208" w:hRule="atLeast"/>
        </w:trPr>
        <w:tc>
          <w:tcPr>
            <w:tcW w:w="3971" w:type="dxa"/>
            <w:tcBorders>
              <w:bottom w:val="single" w:sz="4" w:space="0" w:color="00AAEC"/>
            </w:tcBorders>
          </w:tcPr>
          <w:p>
            <w:pPr>
              <w:pStyle w:val="TableParagraph"/>
              <w:spacing w:line="188" w:lineRule="exact"/>
              <w:rPr>
                <w:sz w:val="16"/>
              </w:rPr>
            </w:pPr>
            <w:r>
              <w:rPr>
                <w:w w:val="110"/>
                <w:sz w:val="16"/>
              </w:rPr>
              <w:t>Addictive Productions AG, Zürich</w:t>
            </w:r>
          </w:p>
        </w:tc>
        <w:tc>
          <w:tcPr>
            <w:tcW w:w="1131" w:type="dxa"/>
            <w:tcBorders>
              <w:bottom w:val="single" w:sz="4" w:space="0" w:color="00AAEC"/>
            </w:tcBorders>
          </w:tcPr>
          <w:p>
            <w:pPr>
              <w:pStyle w:val="TableParagraph"/>
              <w:spacing w:line="188" w:lineRule="exact"/>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Druckerei Winterthur dw AG, Winterthur</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ColorServ AG, Winterthur</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5"/>
                <w:sz w:val="16"/>
              </w:rPr>
              <w:t>Fastnet SA, St-Sulpice</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Investhaus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Mediamat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Rincovision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Ringier Print Adligenswil AG, Adligenswil</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Ringier Print Holding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Ringier Print Zofingen AG, Zofingen</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5"/>
                <w:sz w:val="16"/>
              </w:rPr>
              <w:t>Zürcher Druck + Verlag AG, Zug</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Previon AG, Zofingen</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85%</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SMI Schule für Medienintegration AG, Zofingen</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85%</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Betty Bossi Verlag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50%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Sat.1 (Schweiz)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50%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2R Media SA, Locarno</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45%</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Good News Productions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44%</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Teleclub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33,33%</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Pressevertriebs GmbH, Luzern</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33%</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SMD Schweizer Mediendatenbank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33%</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5"/>
                <w:sz w:val="16"/>
              </w:rPr>
              <w:t>PresseTV AG, Zürich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30%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PrintOnline AG, Schlieren</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25%</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5"/>
                <w:sz w:val="16"/>
              </w:rPr>
              <w:t>Le Nouveau Quotidien ERL SA, Lausanne</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20%</w:t>
            </w:r>
          </w:p>
        </w:tc>
      </w:tr>
      <w:tr>
        <w:trPr>
          <w:trHeight w:val="220" w:hRule="atLeast"/>
        </w:trPr>
        <w:tc>
          <w:tcPr>
            <w:tcW w:w="3971" w:type="dxa"/>
            <w:tcBorders>
              <w:top w:val="single" w:sz="4" w:space="0" w:color="00AAEC"/>
              <w:bottom w:val="single" w:sz="4" w:space="0" w:color="00AAEC"/>
            </w:tcBorders>
          </w:tcPr>
          <w:p>
            <w:pPr>
              <w:pStyle w:val="TableParagraph"/>
              <w:spacing w:line="188" w:lineRule="exact" w:before="12"/>
              <w:rPr>
                <w:sz w:val="16"/>
              </w:rPr>
            </w:pPr>
            <w:r>
              <w:rPr>
                <w:w w:val="110"/>
                <w:sz w:val="16"/>
              </w:rPr>
              <w:t>Schober Direct Media AG, Bachenbülach</w:t>
            </w:r>
          </w:p>
        </w:tc>
        <w:tc>
          <w:tcPr>
            <w:tcW w:w="1131" w:type="dxa"/>
            <w:tcBorders>
              <w:top w:val="single" w:sz="4" w:space="0" w:color="00AAEC"/>
              <w:bottom w:val="single" w:sz="4" w:space="0" w:color="00AAEC"/>
            </w:tcBorders>
          </w:tcPr>
          <w:p>
            <w:pPr>
              <w:pStyle w:val="TableParagraph"/>
              <w:spacing w:line="188" w:lineRule="exact" w:before="12"/>
              <w:ind w:right="-15"/>
              <w:jc w:val="right"/>
              <w:rPr>
                <w:sz w:val="16"/>
              </w:rPr>
            </w:pPr>
            <w:r>
              <w:rPr>
                <w:w w:val="120"/>
                <w:sz w:val="16"/>
              </w:rPr>
              <w:t>20%</w:t>
            </w:r>
          </w:p>
        </w:tc>
      </w:tr>
    </w:tbl>
    <w:p>
      <w:pPr>
        <w:tabs>
          <w:tab w:pos="10042" w:val="left" w:leader="none"/>
          <w:tab w:pos="12648" w:val="right" w:leader="none"/>
        </w:tabs>
        <w:spacing w:before="9"/>
        <w:ind w:left="5278" w:right="0" w:firstLine="0"/>
        <w:jc w:val="left"/>
        <w:rPr>
          <w:sz w:val="18"/>
        </w:rPr>
      </w:pPr>
      <w:r>
        <w:rPr>
          <w:w w:val="110"/>
          <w:sz w:val="16"/>
          <w:u w:val="single" w:color="00AAEC"/>
        </w:rPr>
        <w:t>Radio Pilatus</w:t>
      </w:r>
      <w:r>
        <w:rPr>
          <w:spacing w:val="11"/>
          <w:w w:val="110"/>
          <w:sz w:val="16"/>
          <w:u w:val="single" w:color="00AAEC"/>
        </w:rPr>
        <w:t> </w:t>
      </w:r>
      <w:r>
        <w:rPr>
          <w:w w:val="110"/>
          <w:sz w:val="16"/>
          <w:u w:val="single" w:color="00AAEC"/>
        </w:rPr>
        <w:t>AG,</w:t>
      </w:r>
      <w:r>
        <w:rPr>
          <w:spacing w:val="6"/>
          <w:w w:val="110"/>
          <w:sz w:val="16"/>
          <w:u w:val="single" w:color="00AAEC"/>
        </w:rPr>
        <w:t> </w:t>
      </w:r>
      <w:r>
        <w:rPr>
          <w:w w:val="110"/>
          <w:sz w:val="16"/>
          <w:u w:val="single" w:color="00AAEC"/>
        </w:rPr>
        <w:t>Luzern</w:t>
        <w:tab/>
        <w:t>18%</w:t>
      </w:r>
      <w:r>
        <w:rPr>
          <w:w w:val="110"/>
          <w:sz w:val="16"/>
        </w:rPr>
        <w:tab/>
      </w:r>
      <w:r>
        <w:rPr>
          <w:w w:val="110"/>
          <w:position w:val="-5"/>
          <w:sz w:val="18"/>
        </w:rPr>
        <w:t>43</w:t>
      </w:r>
    </w:p>
    <w:p>
      <w:pPr>
        <w:spacing w:after="0"/>
        <w:jc w:val="left"/>
        <w:rPr>
          <w:sz w:val="18"/>
        </w:rPr>
        <w:sectPr>
          <w:pgSz w:w="12920" w:h="15860"/>
          <w:pgMar w:top="1500" w:bottom="280" w:left="0" w:right="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6"/>
        </w:rPr>
      </w:pPr>
    </w:p>
    <w:p>
      <w:pPr>
        <w:spacing w:before="0"/>
        <w:ind w:left="459" w:right="0" w:firstLine="0"/>
        <w:jc w:val="left"/>
        <w:rPr>
          <w:sz w:val="15"/>
        </w:rPr>
      </w:pPr>
      <w:r>
        <w:rPr/>
        <w:pict>
          <v:group style="position:absolute;margin-left:.3pt;margin-top:-171.181992pt;width:645.75pt;height:170.1pt;mso-position-horizontal-relative:page;mso-position-vertical-relative:paragraph;z-index:-166960" coordorigin="6,-3424" coordsize="12915,3402">
            <v:shape style="position:absolute;left:6;top:-3424;width:4366;height:3402" type="#_x0000_t75" stroked="false">
              <v:imagedata r:id="rId155" o:title=""/>
            </v:shape>
            <v:shape style="position:absolute;left:8793;top:-3424;width:4127;height:3402" type="#_x0000_t75" stroked="false">
              <v:imagedata r:id="rId156" o:title=""/>
            </v:shape>
            <v:shape style="position:absolute;left:4428;top:-3141;width:4309;height:2835" type="#_x0000_t75" stroked="false">
              <v:imagedata r:id="rId157" o:title=""/>
            </v:shape>
            <w10:wrap type="none"/>
          </v:group>
        </w:pict>
      </w:r>
      <w:r>
        <w:rPr>
          <w:w w:val="110"/>
          <w:sz w:val="15"/>
        </w:rPr>
        <w:t>Clay Regazzoni </w:t>
      </w:r>
      <w:r>
        <w:rPr>
          <w:rFonts w:ascii="Arial" w:hAnsi="Arial"/>
          <w:b/>
          <w:w w:val="110"/>
          <w:sz w:val="15"/>
        </w:rPr>
        <w:t>| </w:t>
      </w:r>
      <w:r>
        <w:rPr>
          <w:w w:val="110"/>
          <w:sz w:val="15"/>
        </w:rPr>
        <w:t>Günter Netzer</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1"/>
        </w:rPr>
      </w:pPr>
    </w:p>
    <w:p>
      <w:pPr>
        <w:spacing w:before="1"/>
        <w:ind w:left="459" w:right="0" w:firstLine="0"/>
        <w:jc w:val="left"/>
        <w:rPr>
          <w:sz w:val="15"/>
        </w:rPr>
      </w:pPr>
      <w:r>
        <w:rPr>
          <w:w w:val="105"/>
          <w:sz w:val="15"/>
        </w:rPr>
        <w:t>Günter Netzer </w:t>
      </w:r>
      <w:r>
        <w:rPr>
          <w:rFonts w:ascii="Arial" w:hAnsi="Arial"/>
          <w:b/>
          <w:w w:val="105"/>
          <w:sz w:val="15"/>
        </w:rPr>
        <w:t>| </w:t>
      </w:r>
      <w:r>
        <w:rPr>
          <w:w w:val="105"/>
          <w:sz w:val="15"/>
        </w:rPr>
        <w:t>Köbi Kuhn</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6"/>
        </w:rPr>
      </w:pPr>
    </w:p>
    <w:p>
      <w:pPr>
        <w:spacing w:before="0"/>
        <w:ind w:left="459" w:right="0" w:firstLine="0"/>
        <w:jc w:val="left"/>
        <w:rPr>
          <w:sz w:val="15"/>
        </w:rPr>
      </w:pPr>
      <w:r>
        <w:rPr>
          <w:w w:val="110"/>
          <w:sz w:val="15"/>
        </w:rPr>
        <w:t>Köbi Kuhn </w:t>
      </w:r>
      <w:r>
        <w:rPr>
          <w:rFonts w:ascii="Arial" w:hAnsi="Arial"/>
          <w:b/>
          <w:w w:val="110"/>
          <w:sz w:val="15"/>
        </w:rPr>
        <w:t>| </w:t>
      </w:r>
      <w:r>
        <w:rPr>
          <w:w w:val="110"/>
          <w:sz w:val="15"/>
        </w:rPr>
        <w:t>Kuh</w:t>
      </w:r>
    </w:p>
    <w:p>
      <w:pPr>
        <w:spacing w:after="0"/>
        <w:jc w:val="left"/>
        <w:rPr>
          <w:sz w:val="15"/>
        </w:rPr>
        <w:sectPr>
          <w:type w:val="continuous"/>
          <w:pgSz w:w="12920" w:h="15860"/>
          <w:pgMar w:top="480" w:bottom="0" w:left="0" w:right="20"/>
          <w:cols w:num="3" w:equalWidth="0">
            <w:col w:w="2583" w:space="1385"/>
            <w:col w:w="2258" w:space="2108"/>
            <w:col w:w="4566"/>
          </w:cols>
        </w:sectPr>
      </w:pPr>
    </w:p>
    <w:p>
      <w:pPr>
        <w:pStyle w:val="Heading1"/>
        <w:ind w:left="2524"/>
      </w:pPr>
      <w:r>
        <w:rPr>
          <w:spacing w:val="-5"/>
        </w:rPr>
        <w:t>Wesentliche </w:t>
      </w:r>
      <w:r>
        <w:rPr/>
        <w:t>Beteiligungen Europa und</w:t>
      </w:r>
      <w:r>
        <w:rPr>
          <w:spacing w:val="69"/>
        </w:rPr>
        <w:t> </w:t>
      </w:r>
      <w:r>
        <w:rPr/>
        <w:t>Asien</w:t>
      </w:r>
    </w:p>
    <w:p>
      <w:pPr>
        <w:pStyle w:val="BodyText"/>
        <w:spacing w:line="252" w:lineRule="auto" w:before="326"/>
        <w:ind w:left="2551" w:right="1172"/>
      </w:pPr>
      <w:r>
        <w:rPr>
          <w:w w:val="110"/>
        </w:rPr>
        <w:t>Im Rahmen der Partnerschaft mit der Gruner + Jahr AG &amp; Co. in Hamburg übernahm Ringier im März 49 Prozent an der Verlagsgesellschaft von Novy Cas in Bratislava, der führenden Tageszeitung im slowakischen Markt.</w:t>
      </w:r>
    </w:p>
    <w:p>
      <w:pPr>
        <w:pStyle w:val="BodyText"/>
        <w:spacing w:line="252" w:lineRule="auto"/>
        <w:ind w:left="2551" w:right="1510"/>
      </w:pPr>
      <w:r>
        <w:rPr>
          <w:w w:val="110"/>
        </w:rPr>
        <w:t>In der Tschechischen Republik stockten wir die im Vorjahr übernommene Beteiligung an der Ceskoslovensky Sport s.r.o., Prag, um weitere 29 Prozent auf insgesamt 80 Prozent auf.</w:t>
      </w:r>
    </w:p>
    <w:p>
      <w:pPr>
        <w:pStyle w:val="BodyText"/>
        <w:spacing w:before="8"/>
      </w:pPr>
    </w:p>
    <w:p>
      <w:pPr>
        <w:pStyle w:val="BodyText"/>
        <w:spacing w:line="252" w:lineRule="auto"/>
        <w:ind w:left="2551" w:right="1439"/>
      </w:pPr>
      <w:r>
        <w:rPr>
          <w:w w:val="110"/>
        </w:rPr>
        <w:t>Im Frühjahr 2002 veräusserte Ringier ihre 65-prozentige Beteiligung an der Ringier Contractpublishing Ltd., Hongkong, an den Geschäftsführer dieses Unternehmens. In Vietnam trennten wir uns von der 70-prozentigen Beteiligung am Druckvorstufen-Unternehmen Ringier-Thong Nhat Prepress Center Company Ltd., Hanoi.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pStyle w:val="BodyText"/>
        <w:spacing w:before="1"/>
        <w:ind w:left="283"/>
      </w:pPr>
      <w:r>
        <w:rPr>
          <w:w w:val="110"/>
        </w:rPr>
        <w:t>44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spacing w:before="1"/>
        <w:ind w:left="4513" w:right="4414" w:firstLine="0"/>
        <w:jc w:val="center"/>
        <w:rPr>
          <w:sz w:val="15"/>
        </w:rPr>
      </w:pPr>
      <w:r>
        <w:rPr/>
        <w:pict>
          <v:group style="position:absolute;margin-left:.06pt;margin-top:-195.230286pt;width:646pt;height:232.45pt;mso-position-horizontal-relative:page;mso-position-vertical-relative:paragraph;z-index:-166936" coordorigin="1,-3905" coordsize="12920,4649">
            <v:shape style="position:absolute;left:1;top:-3905;width:5782;height:4649" type="#_x0000_t75" stroked="false">
              <v:imagedata r:id="rId158" o:title=""/>
            </v:shape>
            <v:shape style="position:absolute;left:5839;top:-2970;width:2211;height:2948" type="#_x0000_t75" stroked="false">
              <v:imagedata r:id="rId159" o:title=""/>
            </v:shape>
            <v:shape style="position:absolute;left:8107;top:-3565;width:2892;height:4139" type="#_x0000_t75" stroked="false">
              <v:imagedata r:id="rId160" o:title=""/>
            </v:shape>
            <v:shape style="position:absolute;left:11055;top:-3565;width:1866;height:4139" type="#_x0000_t75" stroked="false">
              <v:imagedata r:id="rId161" o:title=""/>
            </v:shape>
            <w10:wrap type="none"/>
          </v:group>
        </w:pict>
      </w:r>
      <w:r>
        <w:rPr>
          <w:w w:val="110"/>
          <w:sz w:val="15"/>
        </w:rPr>
        <w:t>Dimitri </w:t>
      </w:r>
      <w:r>
        <w:rPr>
          <w:rFonts w:ascii="Arial"/>
          <w:b/>
          <w:w w:val="110"/>
          <w:sz w:val="15"/>
        </w:rPr>
        <w:t>| </w:t>
      </w:r>
      <w:r>
        <w:rPr>
          <w:w w:val="110"/>
          <w:sz w:val="15"/>
        </w:rPr>
        <w:t>Josef Hack</w:t>
      </w:r>
    </w:p>
    <w:p>
      <w:pPr>
        <w:pStyle w:val="BodyText"/>
        <w:spacing w:before="6"/>
        <w:rPr>
          <w:sz w:val="25"/>
        </w:rPr>
      </w:pPr>
    </w:p>
    <w:p>
      <w:pPr>
        <w:spacing w:after="0"/>
        <w:rPr>
          <w:sz w:val="25"/>
        </w:rPr>
        <w:sectPr>
          <w:pgSz w:w="12920" w:h="15860"/>
          <w:pgMar w:top="680" w:bottom="280" w:left="0" w:right="20"/>
        </w:sectPr>
      </w:pPr>
    </w:p>
    <w:p>
      <w:pPr>
        <w:pStyle w:val="BodyText"/>
        <w:spacing w:before="2"/>
        <w:rPr>
          <w:sz w:val="22"/>
        </w:rPr>
      </w:pPr>
    </w:p>
    <w:p>
      <w:pPr>
        <w:spacing w:before="0"/>
        <w:ind w:left="283" w:right="0" w:firstLine="0"/>
        <w:jc w:val="left"/>
        <w:rPr>
          <w:sz w:val="15"/>
        </w:rPr>
      </w:pPr>
      <w:r>
        <w:rPr>
          <w:w w:val="105"/>
          <w:sz w:val="15"/>
        </w:rPr>
        <w:t>Kuh </w:t>
      </w:r>
      <w:r>
        <w:rPr>
          <w:rFonts w:ascii="Arial"/>
          <w:b/>
          <w:w w:val="105"/>
          <w:sz w:val="15"/>
        </w:rPr>
        <w:t>| </w:t>
      </w:r>
      <w:r>
        <w:rPr>
          <w:w w:val="105"/>
          <w:sz w:val="15"/>
        </w:rPr>
        <w:t>Dimitri</w:t>
      </w:r>
    </w:p>
    <w:p>
      <w:pPr>
        <w:tabs>
          <w:tab w:pos="3231" w:val="left" w:leader="none"/>
        </w:tabs>
        <w:spacing w:before="101"/>
        <w:ind w:left="283" w:right="0" w:firstLine="0"/>
        <w:jc w:val="left"/>
        <w:rPr>
          <w:sz w:val="15"/>
        </w:rPr>
      </w:pPr>
      <w:r>
        <w:rPr/>
        <w:br w:type="column"/>
      </w:r>
      <w:r>
        <w:rPr>
          <w:w w:val="110"/>
          <w:sz w:val="15"/>
        </w:rPr>
        <w:t>Josef  Hack</w:t>
      </w:r>
      <w:r>
        <w:rPr>
          <w:spacing w:val="-15"/>
          <w:w w:val="110"/>
          <w:sz w:val="15"/>
        </w:rPr>
        <w:t> </w:t>
      </w:r>
      <w:r>
        <w:rPr>
          <w:rFonts w:ascii="Arial"/>
          <w:b/>
          <w:w w:val="110"/>
          <w:sz w:val="15"/>
        </w:rPr>
        <w:t>|</w:t>
      </w:r>
      <w:r>
        <w:rPr>
          <w:rFonts w:ascii="Arial"/>
          <w:b/>
          <w:spacing w:val="4"/>
          <w:w w:val="110"/>
          <w:sz w:val="15"/>
        </w:rPr>
        <w:t> </w:t>
      </w:r>
      <w:r>
        <w:rPr>
          <w:w w:val="110"/>
          <w:sz w:val="15"/>
        </w:rPr>
        <w:t>Lohimi</w:t>
        <w:tab/>
        <w:t>Lohimi </w:t>
      </w:r>
      <w:r>
        <w:rPr>
          <w:rFonts w:ascii="Arial"/>
          <w:b/>
          <w:w w:val="110"/>
          <w:sz w:val="15"/>
        </w:rPr>
        <w:t>| </w:t>
      </w:r>
      <w:r>
        <w:rPr>
          <w:w w:val="110"/>
          <w:sz w:val="15"/>
        </w:rPr>
        <w:t>Ruedi</w:t>
      </w:r>
      <w:r>
        <w:rPr>
          <w:spacing w:val="6"/>
          <w:w w:val="110"/>
          <w:sz w:val="15"/>
        </w:rPr>
        <w:t> </w:t>
      </w:r>
      <w:r>
        <w:rPr>
          <w:w w:val="110"/>
          <w:sz w:val="15"/>
        </w:rPr>
        <w:t>Walter</w:t>
      </w:r>
    </w:p>
    <w:p>
      <w:pPr>
        <w:spacing w:after="0"/>
        <w:jc w:val="left"/>
        <w:rPr>
          <w:sz w:val="15"/>
        </w:rPr>
        <w:sectPr>
          <w:type w:val="continuous"/>
          <w:pgSz w:w="12920" w:h="15860"/>
          <w:pgMar w:top="480" w:bottom="0" w:left="0" w:right="20"/>
          <w:cols w:num="2" w:equalWidth="0">
            <w:col w:w="1157" w:space="6667"/>
            <w:col w:w="507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2"/>
        </w:rPr>
      </w:pPr>
    </w:p>
    <w:tbl>
      <w:tblPr>
        <w:tblW w:w="0" w:type="auto"/>
        <w:jc w:val="left"/>
        <w:tblInd w:w="5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15"/>
        <w:gridCol w:w="1387"/>
      </w:tblGrid>
      <w:tr>
        <w:trPr>
          <w:trHeight w:val="208" w:hRule="atLeast"/>
        </w:trPr>
        <w:tc>
          <w:tcPr>
            <w:tcW w:w="3715" w:type="dxa"/>
            <w:tcBorders>
              <w:bottom w:val="single" w:sz="4" w:space="0" w:color="00AAEC"/>
            </w:tcBorders>
          </w:tcPr>
          <w:p>
            <w:pPr>
              <w:pStyle w:val="TableParagraph"/>
              <w:spacing w:line="188" w:lineRule="exact"/>
              <w:rPr>
                <w:sz w:val="16"/>
              </w:rPr>
            </w:pPr>
            <w:r>
              <w:rPr>
                <w:w w:val="110"/>
                <w:sz w:val="16"/>
              </w:rPr>
              <w:t>B.V. Tabora, Amsterdam</w:t>
            </w:r>
          </w:p>
        </w:tc>
        <w:tc>
          <w:tcPr>
            <w:tcW w:w="1387" w:type="dxa"/>
            <w:tcBorders>
              <w:bottom w:val="single" w:sz="4" w:space="0" w:color="00AAEC"/>
            </w:tcBorders>
          </w:tcPr>
          <w:p>
            <w:pPr>
              <w:pStyle w:val="TableParagraph"/>
              <w:spacing w:line="188" w:lineRule="exact"/>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Halvidar B.V., Amsterdam*</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Ringier France SA, Paris</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Ringier Pacific Ltd., Hongkong**</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Ringier Publishing GmbH, München</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Ringier Print (HK) Ltd., Hongkong</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100%</w:t>
            </w:r>
          </w:p>
        </w:tc>
      </w:tr>
      <w:tr>
        <w:trPr>
          <w:trHeight w:val="220" w:hRule="atLeast"/>
        </w:trPr>
        <w:tc>
          <w:tcPr>
            <w:tcW w:w="3715" w:type="dxa"/>
            <w:tcBorders>
              <w:top w:val="single" w:sz="4" w:space="0" w:color="00AAEC"/>
              <w:bottom w:val="single" w:sz="4" w:space="0" w:color="00AAEC"/>
            </w:tcBorders>
          </w:tcPr>
          <w:p>
            <w:pPr>
              <w:pStyle w:val="TableParagraph"/>
              <w:spacing w:line="188" w:lineRule="exact" w:before="12"/>
              <w:rPr>
                <w:sz w:val="16"/>
              </w:rPr>
            </w:pPr>
            <w:r>
              <w:rPr>
                <w:w w:val="110"/>
                <w:sz w:val="16"/>
              </w:rPr>
              <w:t>Ringier (Nederland) B.V., Amsterdam***</w:t>
            </w:r>
          </w:p>
        </w:tc>
        <w:tc>
          <w:tcPr>
            <w:tcW w:w="1387" w:type="dxa"/>
            <w:tcBorders>
              <w:top w:val="single" w:sz="4" w:space="0" w:color="00AAEC"/>
              <w:bottom w:val="single" w:sz="4" w:space="0" w:color="00AAEC"/>
            </w:tcBorders>
          </w:tcPr>
          <w:p>
            <w:pPr>
              <w:pStyle w:val="TableParagraph"/>
              <w:spacing w:line="188" w:lineRule="exact" w:before="12"/>
              <w:ind w:right="-15"/>
              <w:jc w:val="right"/>
              <w:rPr>
                <w:sz w:val="16"/>
              </w:rPr>
            </w:pPr>
            <w:r>
              <w:rPr>
                <w:w w:val="115"/>
                <w:sz w:val="16"/>
              </w:rPr>
              <w:t>76,56%</w:t>
            </w:r>
          </w:p>
        </w:tc>
      </w:tr>
    </w:tbl>
    <w:p>
      <w:pPr>
        <w:pStyle w:val="BodyText"/>
        <w:spacing w:before="3"/>
        <w:rPr>
          <w:sz w:val="11"/>
        </w:rPr>
      </w:pPr>
    </w:p>
    <w:p>
      <w:pPr>
        <w:tabs>
          <w:tab w:pos="5589" w:val="left" w:leader="none"/>
        </w:tabs>
        <w:spacing w:before="101"/>
        <w:ind w:left="5278" w:right="0" w:firstLine="0"/>
        <w:jc w:val="left"/>
        <w:rPr>
          <w:sz w:val="16"/>
        </w:rPr>
      </w:pPr>
      <w:r>
        <w:rPr>
          <w:w w:val="105"/>
          <w:sz w:val="16"/>
        </w:rPr>
        <w:t>*</w:t>
        <w:tab/>
        <w:t>Verlagsaktivitäten in Ungarn und</w:t>
      </w:r>
      <w:r>
        <w:rPr>
          <w:spacing w:val="3"/>
          <w:w w:val="105"/>
          <w:sz w:val="16"/>
        </w:rPr>
        <w:t> </w:t>
      </w:r>
      <w:r>
        <w:rPr>
          <w:w w:val="105"/>
          <w:sz w:val="16"/>
        </w:rPr>
        <w:t>Rumänien</w:t>
      </w:r>
    </w:p>
    <w:p>
      <w:pPr>
        <w:spacing w:before="35"/>
        <w:ind w:left="4251" w:right="4414" w:firstLine="0"/>
        <w:jc w:val="center"/>
        <w:rPr>
          <w:sz w:val="16"/>
        </w:rPr>
      </w:pPr>
      <w:r>
        <w:rPr>
          <w:w w:val="110"/>
          <w:sz w:val="16"/>
        </w:rPr>
        <w:t>**  Verlagsaktivitäten in Asien</w:t>
      </w:r>
    </w:p>
    <w:p>
      <w:pPr>
        <w:spacing w:before="35"/>
        <w:ind w:left="5278" w:right="0" w:firstLine="0"/>
        <w:jc w:val="left"/>
        <w:rPr>
          <w:sz w:val="16"/>
        </w:rPr>
      </w:pPr>
      <w:r>
        <w:rPr>
          <w:w w:val="110"/>
          <w:sz w:val="16"/>
        </w:rPr>
        <w:t>*** Verlagsaktivitäten in der Tschechischen Republik und der Slowakei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p>
    <w:p>
      <w:pPr>
        <w:pStyle w:val="BodyText"/>
        <w:spacing w:before="101"/>
        <w:ind w:right="249"/>
        <w:jc w:val="right"/>
      </w:pPr>
      <w:r>
        <w:rPr>
          <w:w w:val="105"/>
        </w:rPr>
        <w:t>45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tabs>
          <w:tab w:pos="7262" w:val="left" w:leader="none"/>
        </w:tabs>
        <w:spacing w:before="0"/>
        <w:ind w:left="2670" w:right="0" w:firstLine="0"/>
        <w:jc w:val="left"/>
        <w:rPr>
          <w:sz w:val="15"/>
        </w:rPr>
      </w:pPr>
      <w:r>
        <w:rPr/>
        <w:pict>
          <v:group style="position:absolute;margin-left:.06pt;margin-top:-321.427582pt;width:646pt;height:320.350pt;mso-position-horizontal-relative:page;mso-position-vertical-relative:paragraph;z-index:5704" coordorigin="1,-6429" coordsize="12920,6407">
            <v:shape style="position:absolute;left:1;top:-5295;width:2613;height:4139" type="#_x0000_t75" stroked="false">
              <v:imagedata r:id="rId162" o:title=""/>
            </v:shape>
            <v:shape style="position:absolute;left:2670;top:-6429;width:4536;height:6407" type="#_x0000_t75" stroked="false">
              <v:imagedata r:id="rId163" o:title=""/>
            </v:shape>
            <v:shape style="position:absolute;left:7262;top:-6429;width:5658;height:6407" type="#_x0000_t75" stroked="false">
              <v:imagedata r:id="rId164" o:title=""/>
            </v:shape>
            <w10:wrap type="none"/>
          </v:group>
        </w:pict>
      </w:r>
      <w:r>
        <w:rPr>
          <w:w w:val="110"/>
          <w:sz w:val="15"/>
        </w:rPr>
        <w:t>Ruedi Walter</w:t>
      </w:r>
      <w:r>
        <w:rPr>
          <w:spacing w:val="3"/>
          <w:w w:val="110"/>
          <w:sz w:val="15"/>
        </w:rPr>
        <w:t> </w:t>
      </w:r>
      <w:r>
        <w:rPr>
          <w:rFonts w:ascii="Arial"/>
          <w:b/>
          <w:w w:val="110"/>
          <w:sz w:val="15"/>
        </w:rPr>
        <w:t>|</w:t>
      </w:r>
      <w:r>
        <w:rPr>
          <w:rFonts w:ascii="Arial"/>
          <w:b/>
          <w:spacing w:val="-7"/>
          <w:w w:val="110"/>
          <w:sz w:val="15"/>
        </w:rPr>
        <w:t> </w:t>
      </w:r>
      <w:r>
        <w:rPr>
          <w:w w:val="110"/>
          <w:sz w:val="15"/>
        </w:rPr>
        <w:t>Schneemann</w:t>
        <w:tab/>
        <w:t>Schneemann </w:t>
      </w:r>
      <w:r>
        <w:rPr>
          <w:rFonts w:ascii="Arial"/>
          <w:b/>
          <w:w w:val="110"/>
          <w:sz w:val="15"/>
        </w:rPr>
        <w:t>| </w:t>
      </w:r>
      <w:r>
        <w:rPr>
          <w:w w:val="110"/>
          <w:sz w:val="15"/>
        </w:rPr>
        <w:t>Esther</w:t>
      </w:r>
      <w:r>
        <w:rPr>
          <w:spacing w:val="14"/>
          <w:w w:val="110"/>
          <w:sz w:val="15"/>
        </w:rPr>
        <w:t> </w:t>
      </w:r>
      <w:r>
        <w:rPr>
          <w:w w:val="110"/>
          <w:sz w:val="15"/>
        </w:rPr>
        <w:t>Williams</w:t>
      </w:r>
    </w:p>
    <w:p>
      <w:pPr>
        <w:spacing w:after="0"/>
        <w:jc w:val="left"/>
        <w:rPr>
          <w:sz w:val="15"/>
        </w:rPr>
        <w:sectPr>
          <w:pgSz w:w="12920" w:h="15860"/>
          <w:pgMar w:top="1500" w:bottom="280" w:left="0" w:right="20"/>
        </w:sectPr>
      </w:pPr>
    </w:p>
    <w:tbl>
      <w:tblPr>
        <w:tblW w:w="0" w:type="auto"/>
        <w:jc w:val="left"/>
        <w:tblInd w:w="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18"/>
        <w:gridCol w:w="2175"/>
        <w:gridCol w:w="2248"/>
        <w:gridCol w:w="681"/>
        <w:gridCol w:w="3022"/>
        <w:gridCol w:w="1401"/>
      </w:tblGrid>
      <w:tr>
        <w:trPr>
          <w:trHeight w:val="1085" w:hRule="atLeast"/>
        </w:trPr>
        <w:tc>
          <w:tcPr>
            <w:tcW w:w="2318" w:type="dxa"/>
            <w:vMerge w:val="restart"/>
          </w:tcPr>
          <w:p>
            <w:pPr>
              <w:pStyle w:val="TableParagraph"/>
              <w:rPr>
                <w:rFonts w:ascii="Times New Roman"/>
                <w:sz w:val="16"/>
              </w:rPr>
            </w:pPr>
          </w:p>
        </w:tc>
        <w:tc>
          <w:tcPr>
            <w:tcW w:w="2175" w:type="dxa"/>
          </w:tcPr>
          <w:p>
            <w:pPr>
              <w:pStyle w:val="TableParagraph"/>
              <w:spacing w:line="416" w:lineRule="exact"/>
              <w:ind w:left="-28"/>
              <w:rPr>
                <w:rFonts w:ascii="Cambria"/>
                <w:sz w:val="36"/>
              </w:rPr>
            </w:pPr>
            <w:r>
              <w:rPr>
                <w:rFonts w:ascii="Cambria"/>
                <w:sz w:val="36"/>
              </w:rPr>
              <w:t>Produkte und</w:t>
            </w:r>
          </w:p>
          <w:p>
            <w:pPr>
              <w:pStyle w:val="TableParagraph"/>
              <w:spacing w:before="343"/>
              <w:ind w:left="-1"/>
              <w:rPr>
                <w:rFonts w:ascii="Arial"/>
                <w:b/>
                <w:sz w:val="16"/>
              </w:rPr>
            </w:pPr>
            <w:r>
              <w:rPr>
                <w:rFonts w:ascii="Arial"/>
                <w:b/>
                <w:sz w:val="16"/>
              </w:rPr>
              <w:t>Schweiz</w:t>
            </w:r>
          </w:p>
        </w:tc>
        <w:tc>
          <w:tcPr>
            <w:tcW w:w="2248" w:type="dxa"/>
          </w:tcPr>
          <w:p>
            <w:pPr>
              <w:pStyle w:val="TableParagraph"/>
              <w:spacing w:line="416" w:lineRule="exact"/>
              <w:ind w:left="48"/>
              <w:rPr>
                <w:rFonts w:ascii="Cambria"/>
                <w:sz w:val="36"/>
              </w:rPr>
            </w:pPr>
            <w:r>
              <w:rPr>
                <w:rFonts w:ascii="Cambria"/>
                <w:sz w:val="36"/>
              </w:rPr>
              <w:t>Auflagen</w:t>
            </w:r>
          </w:p>
          <w:p>
            <w:pPr>
              <w:pStyle w:val="TableParagraph"/>
              <w:spacing w:before="360"/>
              <w:ind w:right="1"/>
              <w:jc w:val="right"/>
              <w:rPr>
                <w:sz w:val="14"/>
              </w:rPr>
            </w:pPr>
            <w:r>
              <w:rPr>
                <w:w w:val="110"/>
                <w:sz w:val="14"/>
              </w:rPr>
              <w:t>*Auflage</w:t>
            </w:r>
          </w:p>
        </w:tc>
        <w:tc>
          <w:tcPr>
            <w:tcW w:w="5104" w:type="dxa"/>
            <w:gridSpan w:val="3"/>
            <w:vMerge w:val="restart"/>
          </w:tcPr>
          <w:p>
            <w:pPr>
              <w:pStyle w:val="TableParagraph"/>
              <w:rPr>
                <w:rFonts w:ascii="Times New Roman"/>
                <w:sz w:val="16"/>
              </w:rPr>
            </w:pPr>
          </w:p>
        </w:tc>
      </w:tr>
      <w:tr>
        <w:trPr>
          <w:trHeight w:val="342" w:hRule="atLeast"/>
        </w:trPr>
        <w:tc>
          <w:tcPr>
            <w:tcW w:w="2318" w:type="dxa"/>
            <w:vMerge/>
            <w:tcBorders>
              <w:top w:val="nil"/>
            </w:tcBorders>
          </w:tcPr>
          <w:p>
            <w:pPr>
              <w:rPr>
                <w:sz w:val="2"/>
                <w:szCs w:val="2"/>
              </w:rPr>
            </w:pPr>
          </w:p>
        </w:tc>
        <w:tc>
          <w:tcPr>
            <w:tcW w:w="2175" w:type="dxa"/>
            <w:tcBorders>
              <w:bottom w:val="single" w:sz="4" w:space="0" w:color="00AAEC"/>
            </w:tcBorders>
          </w:tcPr>
          <w:p>
            <w:pPr>
              <w:pStyle w:val="TableParagraph"/>
              <w:spacing w:line="190" w:lineRule="exact" w:before="132"/>
              <w:ind w:left="-1"/>
              <w:rPr>
                <w:sz w:val="16"/>
              </w:rPr>
            </w:pPr>
            <w:r>
              <w:rPr>
                <w:w w:val="115"/>
                <w:sz w:val="16"/>
              </w:rPr>
              <w:t>Betty Bossi</w:t>
            </w:r>
          </w:p>
        </w:tc>
        <w:tc>
          <w:tcPr>
            <w:tcW w:w="2248" w:type="dxa"/>
            <w:tcBorders>
              <w:bottom w:val="single" w:sz="4" w:space="0" w:color="00AAEC"/>
            </w:tcBorders>
          </w:tcPr>
          <w:p>
            <w:pPr>
              <w:pStyle w:val="TableParagraph"/>
              <w:spacing w:line="190" w:lineRule="exact" w:before="132"/>
              <w:ind w:right="1"/>
              <w:jc w:val="right"/>
              <w:rPr>
                <w:sz w:val="16"/>
              </w:rPr>
            </w:pPr>
            <w:r>
              <w:rPr>
                <w:w w:val="110"/>
                <w:sz w:val="16"/>
              </w:rPr>
              <w:t>916 072</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Blick</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292 292</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5"/>
                <w:sz w:val="16"/>
              </w:rPr>
              <w:t>Cash</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60 606</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dimanche.ch</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 67 700</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edelweiss (französisch)</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25 467</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edelweiss (deutsch)</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 60 000</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Gesundheit Sprechstunde</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83 095</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5"/>
                <w:sz w:val="16"/>
              </w:rPr>
              <w:t>GlücksPost</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168 737</w:t>
            </w:r>
          </w:p>
        </w:tc>
        <w:tc>
          <w:tcPr>
            <w:tcW w:w="5104" w:type="dxa"/>
            <w:gridSpan w:val="3"/>
            <w:vMerge/>
            <w:tcBorders>
              <w:top w:val="nil"/>
            </w:tcBorders>
          </w:tcPr>
          <w:p>
            <w:pPr>
              <w:rPr>
                <w:sz w:val="2"/>
                <w:szCs w:val="2"/>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05"/>
                <w:sz w:val="16"/>
              </w:rPr>
              <w:t>il Caffè (gratis)</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49 273</w:t>
            </w:r>
          </w:p>
        </w:tc>
        <w:tc>
          <w:tcPr>
            <w:tcW w:w="681" w:type="dxa"/>
          </w:tcPr>
          <w:p>
            <w:pPr>
              <w:pStyle w:val="TableParagraph"/>
              <w:rPr>
                <w:rFonts w:ascii="Times New Roman"/>
                <w:sz w:val="14"/>
              </w:rPr>
            </w:pPr>
          </w:p>
        </w:tc>
        <w:tc>
          <w:tcPr>
            <w:tcW w:w="3022" w:type="dxa"/>
          </w:tcPr>
          <w:p>
            <w:pPr>
              <w:pStyle w:val="TableParagraph"/>
              <w:spacing w:before="13"/>
              <w:ind w:left="-2"/>
              <w:rPr>
                <w:rFonts w:ascii="Arial"/>
                <w:b/>
                <w:sz w:val="16"/>
              </w:rPr>
            </w:pPr>
            <w:r>
              <w:rPr>
                <w:rFonts w:ascii="Arial"/>
                <w:b/>
                <w:sz w:val="16"/>
              </w:rPr>
              <w:t>Asien</w:t>
            </w:r>
          </w:p>
        </w:tc>
        <w:tc>
          <w:tcPr>
            <w:tcW w:w="1401" w:type="dxa"/>
          </w:tcPr>
          <w:p>
            <w:pPr>
              <w:pStyle w:val="TableParagraph"/>
              <w:spacing w:line="170" w:lineRule="exact" w:before="29"/>
              <w:jc w:val="right"/>
              <w:rPr>
                <w:sz w:val="14"/>
              </w:rPr>
            </w:pPr>
            <w:r>
              <w:rPr>
                <w:w w:val="105"/>
                <w:sz w:val="14"/>
              </w:rPr>
              <w:t>Auflage</w:t>
            </w: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5"/>
                <w:sz w:val="16"/>
              </w:rPr>
              <w:t>L’Hebdo</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48 207</w:t>
            </w:r>
          </w:p>
        </w:tc>
        <w:tc>
          <w:tcPr>
            <w:tcW w:w="681" w:type="dxa"/>
          </w:tcPr>
          <w:p>
            <w:pPr>
              <w:pStyle w:val="TableParagraph"/>
              <w:rPr>
                <w:rFonts w:ascii="Times New Roman"/>
                <w:sz w:val="14"/>
              </w:rPr>
            </w:pPr>
          </w:p>
        </w:tc>
        <w:tc>
          <w:tcPr>
            <w:tcW w:w="3022" w:type="dxa"/>
          </w:tcPr>
          <w:p>
            <w:pPr>
              <w:pStyle w:val="TableParagraph"/>
              <w:rPr>
                <w:rFonts w:ascii="Times New Roman"/>
                <w:sz w:val="14"/>
              </w:rPr>
            </w:pPr>
          </w:p>
        </w:tc>
        <w:tc>
          <w:tcPr>
            <w:tcW w:w="1401" w:type="dxa"/>
          </w:tcPr>
          <w:p>
            <w:pPr>
              <w:pStyle w:val="TableParagraph"/>
              <w:rPr>
                <w:rFonts w:ascii="Times New Roman"/>
                <w:sz w:val="14"/>
              </w:rPr>
            </w:pPr>
          </w:p>
        </w:tc>
      </w:tr>
      <w:tr>
        <w:trPr>
          <w:trHeight w:val="221"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L’illustré</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93 187</w:t>
            </w:r>
          </w:p>
        </w:tc>
        <w:tc>
          <w:tcPr>
            <w:tcW w:w="681" w:type="dxa"/>
          </w:tcPr>
          <w:p>
            <w:pPr>
              <w:pStyle w:val="TableParagraph"/>
              <w:rPr>
                <w:rFonts w:ascii="Times New Roman"/>
                <w:sz w:val="14"/>
              </w:rPr>
            </w:pPr>
          </w:p>
        </w:tc>
        <w:tc>
          <w:tcPr>
            <w:tcW w:w="3022" w:type="dxa"/>
            <w:tcBorders>
              <w:bottom w:val="single" w:sz="4" w:space="0" w:color="00AAEC"/>
            </w:tcBorders>
          </w:tcPr>
          <w:p>
            <w:pPr>
              <w:pStyle w:val="TableParagraph"/>
              <w:spacing w:before="13"/>
              <w:ind w:left="-2"/>
              <w:rPr>
                <w:rFonts w:ascii="Arial"/>
                <w:b/>
                <w:sz w:val="16"/>
              </w:rPr>
            </w:pPr>
            <w:r>
              <w:rPr>
                <w:rFonts w:ascii="Arial"/>
                <w:b/>
                <w:sz w:val="16"/>
              </w:rPr>
              <w:t>China</w:t>
            </w:r>
          </w:p>
        </w:tc>
        <w:tc>
          <w:tcPr>
            <w:tcW w:w="1401" w:type="dxa"/>
            <w:tcBorders>
              <w:bottom w:val="single" w:sz="4" w:space="0" w:color="00AAEC"/>
            </w:tcBorders>
          </w:tcPr>
          <w:p>
            <w:pPr>
              <w:pStyle w:val="TableParagraph"/>
              <w:rPr>
                <w:rFonts w:ascii="Times New Roman"/>
                <w:sz w:val="14"/>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Montres Passion/Uhrenwelt</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90 000</w:t>
            </w: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Betty’s Kitchen</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200 000</w:t>
            </w: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Schweizer Illustrierte</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255 777</w:t>
            </w: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CAAC Inflight Magazine</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420 000</w:t>
            </w: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SonntagsBlick</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312 312</w:t>
            </w: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05"/>
                <w:sz w:val="16"/>
              </w:rPr>
              <w:t>China International Business</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30 000</w:t>
            </w:r>
          </w:p>
        </w:tc>
      </w:tr>
      <w:tr>
        <w:trPr>
          <w:trHeight w:val="220"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Tele</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214 214</w:t>
            </w: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City Weekend</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47 500</w:t>
            </w:r>
          </w:p>
        </w:tc>
      </w:tr>
      <w:tr>
        <w:trPr>
          <w:trHeight w:val="218"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TV täglich (Beilage)</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 1 229 931</w:t>
            </w:r>
          </w:p>
        </w:tc>
        <w:tc>
          <w:tcPr>
            <w:tcW w:w="681" w:type="dxa"/>
          </w:tcPr>
          <w:p>
            <w:pPr>
              <w:pStyle w:val="TableParagraph"/>
              <w:rPr>
                <w:rFonts w:ascii="Times New Roman"/>
                <w:sz w:val="14"/>
              </w:rPr>
            </w:pPr>
          </w:p>
        </w:tc>
        <w:tc>
          <w:tcPr>
            <w:tcW w:w="3022" w:type="dxa"/>
            <w:tcBorders>
              <w:top w:val="single" w:sz="4" w:space="0" w:color="00AAEC"/>
            </w:tcBorders>
          </w:tcPr>
          <w:p>
            <w:pPr>
              <w:pStyle w:val="TableParagraph"/>
              <w:rPr>
                <w:rFonts w:ascii="Times New Roman"/>
                <w:sz w:val="14"/>
              </w:rPr>
            </w:pPr>
          </w:p>
        </w:tc>
        <w:tc>
          <w:tcPr>
            <w:tcW w:w="1401" w:type="dxa"/>
            <w:tcBorders>
              <w:top w:val="single" w:sz="4" w:space="0" w:color="00AAEC"/>
            </w:tcBorders>
          </w:tcPr>
          <w:p>
            <w:pPr>
              <w:pStyle w:val="TableParagraph"/>
              <w:rPr>
                <w:rFonts w:ascii="Times New Roman"/>
                <w:sz w:val="14"/>
              </w:rPr>
            </w:pPr>
          </w:p>
        </w:tc>
      </w:tr>
      <w:tr>
        <w:trPr>
          <w:trHeight w:val="221" w:hRule="atLeast"/>
        </w:trPr>
        <w:tc>
          <w:tcPr>
            <w:tcW w:w="2318" w:type="dxa"/>
            <w:vMerge/>
            <w:tcBorders>
              <w:top w:val="nil"/>
            </w:tcBorders>
          </w:tcPr>
          <w:p>
            <w:pPr>
              <w:rPr>
                <w:sz w:val="2"/>
                <w:szCs w:val="2"/>
              </w:rPr>
            </w:pPr>
          </w:p>
        </w:tc>
        <w:tc>
          <w:tcPr>
            <w:tcW w:w="2175" w:type="dxa"/>
            <w:tcBorders>
              <w:top w:val="single" w:sz="4" w:space="0" w:color="00AAEC"/>
              <w:bottom w:val="single" w:sz="4" w:space="0" w:color="00AAEC"/>
            </w:tcBorders>
          </w:tcPr>
          <w:p>
            <w:pPr>
              <w:pStyle w:val="TableParagraph"/>
              <w:spacing w:line="190" w:lineRule="exact" w:before="9"/>
              <w:ind w:left="-1"/>
              <w:rPr>
                <w:sz w:val="16"/>
              </w:rPr>
            </w:pPr>
            <w:r>
              <w:rPr>
                <w:w w:val="110"/>
                <w:sz w:val="16"/>
              </w:rPr>
              <w:t>TV8</w:t>
            </w:r>
          </w:p>
        </w:tc>
        <w:tc>
          <w:tcPr>
            <w:tcW w:w="2248" w:type="dxa"/>
            <w:tcBorders>
              <w:top w:val="single" w:sz="4" w:space="0" w:color="00AAEC"/>
              <w:bottom w:val="single" w:sz="4" w:space="0" w:color="00AAEC"/>
            </w:tcBorders>
          </w:tcPr>
          <w:p>
            <w:pPr>
              <w:pStyle w:val="TableParagraph"/>
              <w:spacing w:line="190" w:lineRule="exact" w:before="9"/>
              <w:ind w:right="1"/>
              <w:jc w:val="right"/>
              <w:rPr>
                <w:sz w:val="16"/>
              </w:rPr>
            </w:pPr>
            <w:r>
              <w:rPr>
                <w:w w:val="110"/>
                <w:sz w:val="16"/>
              </w:rPr>
              <w:t>53 268</w:t>
            </w:r>
          </w:p>
        </w:tc>
        <w:tc>
          <w:tcPr>
            <w:tcW w:w="681" w:type="dxa"/>
          </w:tcPr>
          <w:p>
            <w:pPr>
              <w:pStyle w:val="TableParagraph"/>
              <w:rPr>
                <w:rFonts w:ascii="Times New Roman"/>
                <w:sz w:val="14"/>
              </w:rPr>
            </w:pPr>
          </w:p>
        </w:tc>
        <w:tc>
          <w:tcPr>
            <w:tcW w:w="3022" w:type="dxa"/>
            <w:tcBorders>
              <w:bottom w:val="single" w:sz="4" w:space="0" w:color="00AAEC"/>
            </w:tcBorders>
          </w:tcPr>
          <w:p>
            <w:pPr>
              <w:pStyle w:val="TableParagraph"/>
              <w:spacing w:before="13"/>
              <w:ind w:left="-2"/>
              <w:rPr>
                <w:rFonts w:ascii="Arial"/>
                <w:b/>
                <w:sz w:val="16"/>
              </w:rPr>
            </w:pPr>
            <w:r>
              <w:rPr>
                <w:rFonts w:ascii="Arial"/>
                <w:b/>
                <w:sz w:val="16"/>
              </w:rPr>
              <w:t>Ringier Trade Publishing Ltd.</w:t>
            </w:r>
          </w:p>
        </w:tc>
        <w:tc>
          <w:tcPr>
            <w:tcW w:w="1401" w:type="dxa"/>
            <w:tcBorders>
              <w:bottom w:val="single" w:sz="4" w:space="0" w:color="00AAEC"/>
            </w:tcBorders>
          </w:tcPr>
          <w:p>
            <w:pPr>
              <w:pStyle w:val="TableParagraph"/>
              <w:rPr>
                <w:rFonts w:ascii="Times New Roman"/>
                <w:sz w:val="14"/>
              </w:rPr>
            </w:pPr>
          </w:p>
        </w:tc>
      </w:tr>
      <w:tr>
        <w:trPr>
          <w:trHeight w:val="220" w:hRule="atLeast"/>
        </w:trPr>
        <w:tc>
          <w:tcPr>
            <w:tcW w:w="2318" w:type="dxa"/>
            <w:vMerge/>
            <w:tcBorders>
              <w:top w:val="nil"/>
            </w:tcBorders>
          </w:tcPr>
          <w:p>
            <w:pPr>
              <w:rPr>
                <w:sz w:val="2"/>
                <w:szCs w:val="2"/>
              </w:rPr>
            </w:pPr>
          </w:p>
        </w:tc>
        <w:tc>
          <w:tcPr>
            <w:tcW w:w="2175" w:type="dxa"/>
            <w:tcBorders>
              <w:top w:val="single" w:sz="4" w:space="0" w:color="00AAEC"/>
            </w:tcBorders>
          </w:tcPr>
          <w:p>
            <w:pPr>
              <w:pStyle w:val="TableParagraph"/>
              <w:rPr>
                <w:rFonts w:ascii="Times New Roman"/>
                <w:sz w:val="14"/>
              </w:rPr>
            </w:pPr>
          </w:p>
        </w:tc>
        <w:tc>
          <w:tcPr>
            <w:tcW w:w="2248" w:type="dxa"/>
            <w:tcBorders>
              <w:top w:val="single" w:sz="4" w:space="0" w:color="00AAEC"/>
            </w:tcBorders>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12 Fachzeitschriften</w:t>
            </w:r>
          </w:p>
        </w:tc>
        <w:tc>
          <w:tcPr>
            <w:tcW w:w="1401" w:type="dxa"/>
            <w:tcBorders>
              <w:top w:val="single" w:sz="4" w:space="0" w:color="00AAEC"/>
              <w:bottom w:val="single" w:sz="4" w:space="0" w:color="00AAEC"/>
            </w:tcBorders>
          </w:tcPr>
          <w:p>
            <w:pPr>
              <w:pStyle w:val="TableParagraph"/>
              <w:rPr>
                <w:rFonts w:ascii="Times New Roman"/>
                <w:sz w:val="14"/>
              </w:rPr>
            </w:pPr>
          </w:p>
        </w:tc>
      </w:tr>
      <w:tr>
        <w:trPr>
          <w:trHeight w:val="450" w:hRule="atLeast"/>
        </w:trPr>
        <w:tc>
          <w:tcPr>
            <w:tcW w:w="2318" w:type="dxa"/>
            <w:vMerge/>
            <w:tcBorders>
              <w:top w:val="nil"/>
            </w:tcBorders>
          </w:tcPr>
          <w:p>
            <w:pPr>
              <w:rPr>
                <w:sz w:val="2"/>
                <w:szCs w:val="2"/>
              </w:rPr>
            </w:pPr>
          </w:p>
        </w:tc>
        <w:tc>
          <w:tcPr>
            <w:tcW w:w="2175" w:type="dxa"/>
          </w:tcPr>
          <w:p>
            <w:pPr>
              <w:pStyle w:val="TableParagraph"/>
              <w:tabs>
                <w:tab w:pos="339" w:val="left" w:leader="none"/>
              </w:tabs>
              <w:spacing w:before="8"/>
              <w:ind w:left="-1"/>
              <w:rPr>
                <w:sz w:val="16"/>
              </w:rPr>
            </w:pPr>
            <w:r>
              <w:rPr>
                <w:w w:val="110"/>
                <w:sz w:val="16"/>
              </w:rPr>
              <w:t>*</w:t>
              <w:tab/>
              <w:t>WEMF</w:t>
            </w:r>
            <w:r>
              <w:rPr>
                <w:spacing w:val="24"/>
                <w:w w:val="110"/>
                <w:sz w:val="16"/>
              </w:rPr>
              <w:t> </w:t>
            </w:r>
            <w:r>
              <w:rPr>
                <w:w w:val="110"/>
                <w:sz w:val="16"/>
              </w:rPr>
              <w:t>2003</w:t>
            </w:r>
          </w:p>
          <w:p>
            <w:pPr>
              <w:pStyle w:val="TableParagraph"/>
              <w:spacing w:line="191" w:lineRule="exact" w:before="35"/>
              <w:ind w:left="-1"/>
              <w:rPr>
                <w:sz w:val="16"/>
              </w:rPr>
            </w:pPr>
            <w:r>
              <w:rPr>
                <w:w w:val="110"/>
                <w:sz w:val="16"/>
              </w:rPr>
              <w:t>**  </w:t>
            </w:r>
            <w:r>
              <w:rPr>
                <w:spacing w:val="23"/>
                <w:w w:val="110"/>
                <w:sz w:val="16"/>
              </w:rPr>
              <w:t> </w:t>
            </w:r>
            <w:r>
              <w:rPr>
                <w:w w:val="110"/>
                <w:sz w:val="16"/>
              </w:rPr>
              <w:t>Druckauflage</w:t>
            </w:r>
          </w:p>
        </w:tc>
        <w:tc>
          <w:tcPr>
            <w:tcW w:w="2248" w:type="dxa"/>
          </w:tcPr>
          <w:p>
            <w:pPr>
              <w:pStyle w:val="TableParagraph"/>
              <w:rPr>
                <w:rFonts w:ascii="Times New Roman"/>
                <w:sz w:val="16"/>
              </w:rPr>
            </w:pPr>
          </w:p>
        </w:tc>
        <w:tc>
          <w:tcPr>
            <w:tcW w:w="681" w:type="dxa"/>
          </w:tcPr>
          <w:p>
            <w:pPr>
              <w:pStyle w:val="TableParagraph"/>
              <w:rPr>
                <w:rFonts w:ascii="Times New Roman"/>
                <w:sz w:val="16"/>
              </w:rPr>
            </w:pPr>
          </w:p>
        </w:tc>
        <w:tc>
          <w:tcPr>
            <w:tcW w:w="3022" w:type="dxa"/>
            <w:tcBorders>
              <w:top w:val="single" w:sz="4" w:space="0" w:color="00AAEC"/>
              <w:bottom w:val="single" w:sz="4" w:space="0" w:color="00AAEC"/>
            </w:tcBorders>
          </w:tcPr>
          <w:p>
            <w:pPr>
              <w:pStyle w:val="TableParagraph"/>
              <w:spacing w:before="10"/>
              <w:rPr>
                <w:sz w:val="19"/>
              </w:rPr>
            </w:pPr>
          </w:p>
          <w:p>
            <w:pPr>
              <w:pStyle w:val="TableParagraph"/>
              <w:ind w:left="-2"/>
              <w:rPr>
                <w:rFonts w:ascii="Arial"/>
                <w:b/>
                <w:sz w:val="16"/>
              </w:rPr>
            </w:pPr>
            <w:r>
              <w:rPr>
                <w:rFonts w:ascii="Arial"/>
                <w:b/>
                <w:w w:val="105"/>
                <w:sz w:val="16"/>
              </w:rPr>
              <w:t>Vietnam</w:t>
            </w:r>
          </w:p>
        </w:tc>
        <w:tc>
          <w:tcPr>
            <w:tcW w:w="1401" w:type="dxa"/>
            <w:tcBorders>
              <w:top w:val="single" w:sz="4" w:space="0" w:color="00AAEC"/>
              <w:bottom w:val="single" w:sz="4" w:space="0" w:color="00AAEC"/>
            </w:tcBorders>
          </w:tcPr>
          <w:p>
            <w:pPr>
              <w:pStyle w:val="TableParagraph"/>
              <w:rPr>
                <w:rFonts w:ascii="Times New Roman"/>
                <w:sz w:val="16"/>
              </w:rPr>
            </w:pPr>
          </w:p>
        </w:tc>
      </w:tr>
      <w:tr>
        <w:trPr>
          <w:trHeight w:val="220" w:hRule="atLeast"/>
        </w:trPr>
        <w:tc>
          <w:tcPr>
            <w:tcW w:w="2318" w:type="dxa"/>
            <w:vMerge/>
            <w:tcBorders>
              <w:top w:val="nil"/>
            </w:tcBorders>
          </w:tcPr>
          <w:p>
            <w:pPr>
              <w:rPr>
                <w:sz w:val="2"/>
                <w:szCs w:val="2"/>
              </w:rPr>
            </w:pPr>
          </w:p>
        </w:tc>
        <w:tc>
          <w:tcPr>
            <w:tcW w:w="2175" w:type="dxa"/>
          </w:tcPr>
          <w:p>
            <w:pPr>
              <w:pStyle w:val="TableParagraph"/>
              <w:spacing w:line="191" w:lineRule="exact" w:before="8"/>
              <w:ind w:left="-1"/>
              <w:rPr>
                <w:sz w:val="16"/>
              </w:rPr>
            </w:pPr>
            <w:r>
              <w:rPr>
                <w:w w:val="110"/>
                <w:sz w:val="16"/>
              </w:rPr>
              <w:t>*** nicht WEMF-beglaubigt</w:t>
            </w:r>
          </w:p>
        </w:tc>
        <w:tc>
          <w:tcPr>
            <w:tcW w:w="2248" w:type="dxa"/>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The Guide</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30 000</w:t>
            </w:r>
          </w:p>
        </w:tc>
      </w:tr>
      <w:tr>
        <w:trPr>
          <w:trHeight w:val="220" w:hRule="atLeast"/>
        </w:trPr>
        <w:tc>
          <w:tcPr>
            <w:tcW w:w="2318" w:type="dxa"/>
          </w:tcPr>
          <w:p>
            <w:pPr>
              <w:pStyle w:val="TableParagraph"/>
              <w:rPr>
                <w:rFonts w:ascii="Times New Roman"/>
                <w:sz w:val="14"/>
              </w:rPr>
            </w:pPr>
          </w:p>
        </w:tc>
        <w:tc>
          <w:tcPr>
            <w:tcW w:w="2175" w:type="dxa"/>
          </w:tcPr>
          <w:p>
            <w:pPr>
              <w:pStyle w:val="TableParagraph"/>
              <w:rPr>
                <w:rFonts w:ascii="Times New Roman"/>
                <w:sz w:val="14"/>
              </w:rPr>
            </w:pPr>
          </w:p>
        </w:tc>
        <w:tc>
          <w:tcPr>
            <w:tcW w:w="2248" w:type="dxa"/>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05"/>
                <w:sz w:val="16"/>
              </w:rPr>
              <w:t>Thòi báo Kinh tê</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38 000</w:t>
            </w:r>
          </w:p>
        </w:tc>
      </w:tr>
      <w:tr>
        <w:trPr>
          <w:trHeight w:val="220" w:hRule="atLeast"/>
        </w:trPr>
        <w:tc>
          <w:tcPr>
            <w:tcW w:w="2318" w:type="dxa"/>
          </w:tcPr>
          <w:p>
            <w:pPr>
              <w:pStyle w:val="TableParagraph"/>
              <w:rPr>
                <w:rFonts w:ascii="Times New Roman"/>
                <w:sz w:val="14"/>
              </w:rPr>
            </w:pPr>
          </w:p>
        </w:tc>
        <w:tc>
          <w:tcPr>
            <w:tcW w:w="2175" w:type="dxa"/>
          </w:tcPr>
          <w:p>
            <w:pPr>
              <w:pStyle w:val="TableParagraph"/>
              <w:rPr>
                <w:rFonts w:ascii="Times New Roman"/>
                <w:sz w:val="14"/>
              </w:rPr>
            </w:pPr>
          </w:p>
        </w:tc>
        <w:tc>
          <w:tcPr>
            <w:tcW w:w="2248" w:type="dxa"/>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Thòi Trang Trè (New Fashion)</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45 000</w:t>
            </w:r>
          </w:p>
        </w:tc>
      </w:tr>
      <w:tr>
        <w:trPr>
          <w:trHeight w:val="220" w:hRule="atLeast"/>
        </w:trPr>
        <w:tc>
          <w:tcPr>
            <w:tcW w:w="2318" w:type="dxa"/>
          </w:tcPr>
          <w:p>
            <w:pPr>
              <w:pStyle w:val="TableParagraph"/>
              <w:rPr>
                <w:rFonts w:ascii="Times New Roman"/>
                <w:sz w:val="14"/>
              </w:rPr>
            </w:pPr>
          </w:p>
        </w:tc>
        <w:tc>
          <w:tcPr>
            <w:tcW w:w="2175" w:type="dxa"/>
          </w:tcPr>
          <w:p>
            <w:pPr>
              <w:pStyle w:val="TableParagraph"/>
              <w:rPr>
                <w:rFonts w:ascii="Times New Roman"/>
                <w:sz w:val="14"/>
              </w:rPr>
            </w:pPr>
          </w:p>
        </w:tc>
        <w:tc>
          <w:tcPr>
            <w:tcW w:w="2248" w:type="dxa"/>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Tu vân tiêu Dùng</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35 000</w:t>
            </w:r>
          </w:p>
        </w:tc>
      </w:tr>
      <w:tr>
        <w:trPr>
          <w:trHeight w:val="220" w:hRule="atLeast"/>
        </w:trPr>
        <w:tc>
          <w:tcPr>
            <w:tcW w:w="2318" w:type="dxa"/>
          </w:tcPr>
          <w:p>
            <w:pPr>
              <w:pStyle w:val="TableParagraph"/>
              <w:spacing w:line="200" w:lineRule="exact"/>
              <w:ind w:left="50"/>
              <w:rPr>
                <w:sz w:val="18"/>
              </w:rPr>
            </w:pPr>
            <w:r>
              <w:rPr>
                <w:w w:val="110"/>
                <w:sz w:val="18"/>
              </w:rPr>
              <w:t>46</w:t>
            </w:r>
          </w:p>
        </w:tc>
        <w:tc>
          <w:tcPr>
            <w:tcW w:w="2175" w:type="dxa"/>
          </w:tcPr>
          <w:p>
            <w:pPr>
              <w:pStyle w:val="TableParagraph"/>
              <w:rPr>
                <w:rFonts w:ascii="Times New Roman"/>
                <w:sz w:val="14"/>
              </w:rPr>
            </w:pPr>
          </w:p>
        </w:tc>
        <w:tc>
          <w:tcPr>
            <w:tcW w:w="2248" w:type="dxa"/>
          </w:tcPr>
          <w:p>
            <w:pPr>
              <w:pStyle w:val="TableParagraph"/>
              <w:rPr>
                <w:rFonts w:ascii="Times New Roman"/>
                <w:sz w:val="14"/>
              </w:rPr>
            </w:pPr>
          </w:p>
        </w:tc>
        <w:tc>
          <w:tcPr>
            <w:tcW w:w="681" w:type="dxa"/>
          </w:tcPr>
          <w:p>
            <w:pPr>
              <w:pStyle w:val="TableParagraph"/>
              <w:rPr>
                <w:rFonts w:ascii="Times New Roman"/>
                <w:sz w:val="14"/>
              </w:rPr>
            </w:pPr>
          </w:p>
        </w:tc>
        <w:tc>
          <w:tcPr>
            <w:tcW w:w="3022" w:type="dxa"/>
            <w:tcBorders>
              <w:top w:val="single" w:sz="4" w:space="0" w:color="00AAEC"/>
              <w:bottom w:val="single" w:sz="4" w:space="0" w:color="00AAEC"/>
            </w:tcBorders>
          </w:tcPr>
          <w:p>
            <w:pPr>
              <w:pStyle w:val="TableParagraph"/>
              <w:spacing w:line="190" w:lineRule="exact" w:before="9"/>
              <w:ind w:left="-2"/>
              <w:rPr>
                <w:sz w:val="16"/>
              </w:rPr>
            </w:pPr>
            <w:r>
              <w:rPr>
                <w:w w:val="110"/>
                <w:sz w:val="16"/>
              </w:rPr>
              <w:t>Vietnam Economic Times</w:t>
            </w:r>
          </w:p>
        </w:tc>
        <w:tc>
          <w:tcPr>
            <w:tcW w:w="1401" w:type="dxa"/>
            <w:tcBorders>
              <w:top w:val="single" w:sz="4" w:space="0" w:color="00AAEC"/>
              <w:bottom w:val="single" w:sz="4" w:space="0" w:color="00AAEC"/>
            </w:tcBorders>
          </w:tcPr>
          <w:p>
            <w:pPr>
              <w:pStyle w:val="TableParagraph"/>
              <w:spacing w:line="190" w:lineRule="exact" w:before="9"/>
              <w:jc w:val="right"/>
              <w:rPr>
                <w:sz w:val="16"/>
              </w:rPr>
            </w:pPr>
            <w:r>
              <w:rPr>
                <w:w w:val="110"/>
                <w:sz w:val="16"/>
              </w:rPr>
              <w:t>20 000</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before="101"/>
        <w:ind w:left="4413" w:right="4414" w:firstLine="0"/>
        <w:jc w:val="center"/>
        <w:rPr>
          <w:sz w:val="15"/>
        </w:rPr>
      </w:pPr>
      <w:r>
        <w:rPr/>
        <w:pict>
          <v:group style="position:absolute;margin-left:.06pt;margin-top:-134.951385pt;width:646pt;height:272.150pt;mso-position-horizontal-relative:page;mso-position-vertical-relative:paragraph;z-index:-166888" coordorigin="1,-2699" coordsize="12920,5443">
            <v:shape style="position:absolute;left:1;top:-2700;width:5272;height:5443" type="#_x0000_t75" stroked="false">
              <v:imagedata r:id="rId165" o:title=""/>
            </v:shape>
            <v:shape style="position:absolute;left:5329;top:-2473;width:4649;height:2552" type="#_x0000_t75" stroked="false">
              <v:imagedata r:id="rId166" o:title=""/>
            </v:shape>
            <v:shape style="position:absolute;left:10034;top:-2019;width:2886;height:3799" type="#_x0000_t75" stroked="false">
              <v:imagedata r:id="rId167" o:title=""/>
            </v:shape>
            <w10:wrap type="none"/>
          </v:group>
        </w:pict>
      </w:r>
      <w:r>
        <w:rPr>
          <w:w w:val="110"/>
          <w:sz w:val="15"/>
        </w:rPr>
        <w:t>Duke of Windsor </w:t>
      </w:r>
      <w:r>
        <w:rPr>
          <w:rFonts w:ascii="Arial"/>
          <w:b/>
          <w:w w:val="110"/>
          <w:sz w:val="15"/>
        </w:rPr>
        <w:t>| </w:t>
      </w:r>
      <w:r>
        <w:rPr>
          <w:w w:val="110"/>
          <w:sz w:val="15"/>
        </w:rPr>
        <w:t>Rose Kennedy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6"/>
        </w:rPr>
      </w:pPr>
    </w:p>
    <w:p>
      <w:pPr>
        <w:spacing w:before="101"/>
        <w:ind w:left="0" w:right="587" w:firstLine="0"/>
        <w:jc w:val="right"/>
        <w:rPr>
          <w:sz w:val="15"/>
        </w:rPr>
      </w:pPr>
      <w:r>
        <w:rPr>
          <w:w w:val="110"/>
          <w:sz w:val="15"/>
        </w:rPr>
        <w:t>Rose Kennedy </w:t>
      </w:r>
      <w:r>
        <w:rPr>
          <w:rFonts w:ascii="Arial"/>
          <w:b/>
          <w:w w:val="110"/>
          <w:sz w:val="15"/>
        </w:rPr>
        <w:t>| </w:t>
      </w:r>
      <w:r>
        <w:rPr>
          <w:w w:val="110"/>
          <w:sz w:val="15"/>
        </w:rPr>
        <w:t>Caroline Kennedy</w:t>
      </w:r>
    </w:p>
    <w:p>
      <w:pPr>
        <w:pStyle w:val="BodyText"/>
        <w:rPr>
          <w:sz w:val="20"/>
        </w:rPr>
      </w:pPr>
    </w:p>
    <w:p>
      <w:pPr>
        <w:pStyle w:val="BodyText"/>
        <w:rPr>
          <w:sz w:val="20"/>
        </w:rPr>
      </w:pPr>
    </w:p>
    <w:p>
      <w:pPr>
        <w:pStyle w:val="BodyText"/>
        <w:spacing w:before="8"/>
        <w:rPr>
          <w:sz w:val="15"/>
        </w:rPr>
      </w:pPr>
    </w:p>
    <w:p>
      <w:pPr>
        <w:spacing w:after="0"/>
        <w:rPr>
          <w:sz w:val="15"/>
        </w:rPr>
        <w:sectPr>
          <w:pgSz w:w="12920" w:h="15860"/>
          <w:pgMar w:top="760" w:bottom="0" w:left="0" w:right="20"/>
        </w:sectPr>
      </w:pPr>
    </w:p>
    <w:p>
      <w:pPr>
        <w:spacing w:before="102"/>
        <w:ind w:left="283" w:right="0" w:firstLine="0"/>
        <w:jc w:val="left"/>
        <w:rPr>
          <w:sz w:val="15"/>
        </w:rPr>
      </w:pPr>
      <w:r>
        <w:rPr>
          <w:w w:val="110"/>
          <w:sz w:val="15"/>
        </w:rPr>
        <w:t>Esther Williams </w:t>
      </w:r>
      <w:r>
        <w:rPr>
          <w:rFonts w:ascii="Arial"/>
          <w:b/>
          <w:w w:val="110"/>
          <w:sz w:val="15"/>
        </w:rPr>
        <w:t>| </w:t>
      </w:r>
      <w:r>
        <w:rPr>
          <w:w w:val="110"/>
          <w:sz w:val="15"/>
        </w:rPr>
        <w:t>Duke of Windsor</w:t>
      </w:r>
    </w:p>
    <w:p>
      <w:pPr>
        <w:pStyle w:val="BodyText"/>
      </w:pPr>
      <w:r>
        <w:rPr/>
        <w:br w:type="column"/>
      </w:r>
      <w:r>
        <w:rPr/>
      </w:r>
    </w:p>
    <w:p>
      <w:pPr>
        <w:spacing w:before="137"/>
        <w:ind w:left="283" w:right="0" w:firstLine="0"/>
        <w:jc w:val="left"/>
        <w:rPr>
          <w:rFonts w:ascii="Arial"/>
          <w:b/>
          <w:sz w:val="15"/>
        </w:rPr>
      </w:pPr>
      <w:r>
        <w:rPr>
          <w:w w:val="105"/>
          <w:sz w:val="15"/>
        </w:rPr>
        <w:t>Caroline  Kennedy</w:t>
      </w:r>
      <w:r>
        <w:rPr>
          <w:spacing w:val="4"/>
          <w:w w:val="105"/>
          <w:sz w:val="15"/>
        </w:rPr>
        <w:t> </w:t>
      </w:r>
      <w:r>
        <w:rPr>
          <w:rFonts w:ascii="Arial"/>
          <w:b/>
          <w:w w:val="105"/>
          <w:sz w:val="15"/>
        </w:rPr>
        <w:t>|</w:t>
      </w:r>
    </w:p>
    <w:p>
      <w:pPr>
        <w:spacing w:before="7"/>
        <w:ind w:left="496" w:right="0" w:firstLine="0"/>
        <w:jc w:val="left"/>
        <w:rPr>
          <w:sz w:val="15"/>
        </w:rPr>
      </w:pPr>
      <w:r>
        <w:rPr>
          <w:w w:val="110"/>
          <w:sz w:val="15"/>
        </w:rPr>
        <w:t>Jackie</w:t>
      </w:r>
      <w:r>
        <w:rPr>
          <w:spacing w:val="14"/>
          <w:w w:val="110"/>
          <w:sz w:val="15"/>
        </w:rPr>
        <w:t> </w:t>
      </w:r>
      <w:r>
        <w:rPr>
          <w:w w:val="110"/>
          <w:sz w:val="15"/>
        </w:rPr>
        <w:t>Kennedy</w:t>
      </w:r>
    </w:p>
    <w:p>
      <w:pPr>
        <w:spacing w:after="0"/>
        <w:jc w:val="left"/>
        <w:rPr>
          <w:sz w:val="15"/>
        </w:rPr>
        <w:sectPr>
          <w:type w:val="continuous"/>
          <w:pgSz w:w="12920" w:h="15860"/>
          <w:pgMar w:top="480" w:bottom="0" w:left="0" w:right="20"/>
          <w:cols w:num="2" w:equalWidth="0">
            <w:col w:w="2636" w:space="8294"/>
            <w:col w:w="1970"/>
          </w:cols>
        </w:sectPr>
      </w:pPr>
    </w:p>
    <w:tbl>
      <w:tblPr>
        <w:tblW w:w="0" w:type="auto"/>
        <w:jc w:val="left"/>
        <w:tblInd w:w="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77"/>
        <w:gridCol w:w="1645"/>
        <w:gridCol w:w="680"/>
        <w:gridCol w:w="2821"/>
        <w:gridCol w:w="1600"/>
        <w:gridCol w:w="2317"/>
      </w:tblGrid>
      <w:tr>
        <w:trPr>
          <w:trHeight w:val="668" w:hRule="atLeast"/>
        </w:trPr>
        <w:tc>
          <w:tcPr>
            <w:tcW w:w="2777" w:type="dxa"/>
            <w:tcBorders>
              <w:bottom w:val="single" w:sz="4" w:space="0" w:color="00AAEC"/>
            </w:tcBorders>
          </w:tcPr>
          <w:p>
            <w:pPr>
              <w:pStyle w:val="TableParagraph"/>
              <w:spacing w:line="180" w:lineRule="exact"/>
              <w:ind w:left="-1"/>
              <w:rPr>
                <w:rFonts w:ascii="Arial"/>
                <w:b/>
                <w:sz w:val="16"/>
              </w:rPr>
            </w:pPr>
            <w:r>
              <w:rPr>
                <w:rFonts w:ascii="Arial"/>
                <w:b/>
                <w:sz w:val="16"/>
              </w:rPr>
              <w:t>Mittel-  und</w:t>
            </w:r>
            <w:r>
              <w:rPr>
                <w:rFonts w:ascii="Arial"/>
                <w:b/>
                <w:spacing w:val="-18"/>
                <w:sz w:val="16"/>
              </w:rPr>
              <w:t> </w:t>
            </w:r>
            <w:r>
              <w:rPr>
                <w:rFonts w:ascii="Arial"/>
                <w:b/>
                <w:sz w:val="16"/>
              </w:rPr>
              <w:t>Osteuropa</w:t>
            </w:r>
          </w:p>
          <w:p>
            <w:pPr>
              <w:pStyle w:val="TableParagraph"/>
              <w:spacing w:before="7"/>
              <w:rPr>
                <w:sz w:val="22"/>
              </w:rPr>
            </w:pPr>
          </w:p>
          <w:p>
            <w:pPr>
              <w:pStyle w:val="TableParagraph"/>
              <w:ind w:left="-1"/>
              <w:rPr>
                <w:rFonts w:ascii="Arial"/>
                <w:b/>
                <w:sz w:val="16"/>
              </w:rPr>
            </w:pPr>
            <w:r>
              <w:rPr>
                <w:rFonts w:ascii="Arial"/>
                <w:b/>
                <w:spacing w:val="-3"/>
                <w:w w:val="95"/>
                <w:sz w:val="16"/>
              </w:rPr>
              <w:t>Tschechische </w:t>
            </w:r>
            <w:r>
              <w:rPr>
                <w:rFonts w:ascii="Arial"/>
                <w:b/>
                <w:spacing w:val="3"/>
                <w:w w:val="95"/>
                <w:sz w:val="16"/>
              </w:rPr>
              <w:t> </w:t>
            </w:r>
            <w:r>
              <w:rPr>
                <w:rFonts w:ascii="Arial"/>
                <w:b/>
                <w:w w:val="95"/>
                <w:sz w:val="16"/>
              </w:rPr>
              <w:t>Republik</w:t>
            </w:r>
          </w:p>
        </w:tc>
        <w:tc>
          <w:tcPr>
            <w:tcW w:w="1645" w:type="dxa"/>
            <w:tcBorders>
              <w:bottom w:val="single" w:sz="4" w:space="0" w:color="00AAEC"/>
            </w:tcBorders>
          </w:tcPr>
          <w:p>
            <w:pPr>
              <w:pStyle w:val="TableParagraph"/>
              <w:spacing w:before="12"/>
              <w:ind w:right="-15"/>
              <w:jc w:val="right"/>
              <w:rPr>
                <w:sz w:val="14"/>
              </w:rPr>
            </w:pPr>
            <w:r>
              <w:rPr>
                <w:w w:val="105"/>
                <w:sz w:val="14"/>
              </w:rPr>
              <w:t>Auflage</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rPr>
                <w:rFonts w:ascii="Times New Roman"/>
                <w:sz w:val="14"/>
              </w:rPr>
            </w:pPr>
          </w:p>
        </w:tc>
        <w:tc>
          <w:tcPr>
            <w:tcW w:w="2317" w:type="dxa"/>
            <w:vMerge w:val="restart"/>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abc</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43 400</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rPr>
                <w:rFonts w:ascii="Times New Roman"/>
                <w:sz w:val="14"/>
              </w:rPr>
            </w:pPr>
          </w:p>
        </w:tc>
        <w:tc>
          <w:tcPr>
            <w:tcW w:w="2317" w:type="dxa"/>
            <w:vMerge/>
            <w:tcBorders>
              <w:top w:val="nil"/>
            </w:tcBorders>
          </w:tcPr>
          <w:p>
            <w:pPr>
              <w:rPr>
                <w:sz w:val="2"/>
                <w:szCs w:val="2"/>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5"/>
                <w:sz w:val="16"/>
              </w:rPr>
              <w:t>Blesk</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432 000</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rPr>
                <w:rFonts w:ascii="Times New Roman"/>
                <w:sz w:val="14"/>
              </w:rPr>
            </w:pPr>
          </w:p>
        </w:tc>
        <w:tc>
          <w:tcPr>
            <w:tcW w:w="2317" w:type="dxa"/>
            <w:vMerge/>
            <w:tcBorders>
              <w:top w:val="nil"/>
            </w:tcBorders>
          </w:tcPr>
          <w:p>
            <w:pPr>
              <w:rPr>
                <w:sz w:val="2"/>
                <w:szCs w:val="2"/>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Blesk Magazin</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518 000</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rPr>
                <w:rFonts w:ascii="Times New Roman"/>
                <w:sz w:val="14"/>
              </w:rPr>
            </w:pPr>
          </w:p>
        </w:tc>
        <w:tc>
          <w:tcPr>
            <w:tcW w:w="2317" w:type="dxa"/>
            <w:vMerge/>
            <w:tcBorders>
              <w:top w:val="nil"/>
            </w:tcBorders>
          </w:tcPr>
          <w:p>
            <w:pPr>
              <w:rPr>
                <w:sz w:val="2"/>
                <w:szCs w:val="2"/>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Nedelni Blesk</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295 000</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spacing w:before="23"/>
              <w:ind w:right="-15"/>
              <w:jc w:val="right"/>
              <w:rPr>
                <w:sz w:val="14"/>
              </w:rPr>
            </w:pPr>
            <w:r>
              <w:rPr>
                <w:w w:val="105"/>
                <w:sz w:val="14"/>
              </w:rPr>
              <w:t>Auflage</w:t>
            </w:r>
          </w:p>
        </w:tc>
        <w:tc>
          <w:tcPr>
            <w:tcW w:w="2317" w:type="dxa"/>
            <w:vMerge/>
            <w:tcBorders>
              <w:top w:val="nil"/>
            </w:tcBorders>
          </w:tcPr>
          <w:p>
            <w:pPr>
              <w:rPr>
                <w:sz w:val="2"/>
                <w:szCs w:val="2"/>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5"/>
                <w:sz w:val="16"/>
              </w:rPr>
              <w:t>Reflex</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65 000</w:t>
            </w:r>
          </w:p>
        </w:tc>
        <w:tc>
          <w:tcPr>
            <w:tcW w:w="680" w:type="dxa"/>
          </w:tcPr>
          <w:p>
            <w:pPr>
              <w:pStyle w:val="TableParagraph"/>
              <w:rPr>
                <w:rFonts w:ascii="Times New Roman"/>
                <w:sz w:val="14"/>
              </w:rPr>
            </w:pPr>
          </w:p>
        </w:tc>
        <w:tc>
          <w:tcPr>
            <w:tcW w:w="2821" w:type="dxa"/>
          </w:tcPr>
          <w:p>
            <w:pPr>
              <w:pStyle w:val="TableParagraph"/>
              <w:rPr>
                <w:rFonts w:ascii="Times New Roman"/>
                <w:sz w:val="14"/>
              </w:rPr>
            </w:pPr>
          </w:p>
        </w:tc>
        <w:tc>
          <w:tcPr>
            <w:tcW w:w="1600" w:type="dxa"/>
          </w:tcPr>
          <w:p>
            <w:pPr>
              <w:pStyle w:val="TableParagraph"/>
              <w:rPr>
                <w:rFonts w:ascii="Times New Roman"/>
                <w:sz w:val="14"/>
              </w:rPr>
            </w:pP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Sport</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60 000</w:t>
            </w:r>
          </w:p>
        </w:tc>
        <w:tc>
          <w:tcPr>
            <w:tcW w:w="680" w:type="dxa"/>
          </w:tcPr>
          <w:p>
            <w:pPr>
              <w:pStyle w:val="TableParagraph"/>
              <w:rPr>
                <w:rFonts w:ascii="Times New Roman"/>
                <w:sz w:val="14"/>
              </w:rPr>
            </w:pPr>
          </w:p>
        </w:tc>
        <w:tc>
          <w:tcPr>
            <w:tcW w:w="2821" w:type="dxa"/>
            <w:tcBorders>
              <w:bottom w:val="single" w:sz="4" w:space="0" w:color="00AAEC"/>
            </w:tcBorders>
          </w:tcPr>
          <w:p>
            <w:pPr>
              <w:pStyle w:val="TableParagraph"/>
              <w:spacing w:before="7"/>
              <w:rPr>
                <w:rFonts w:ascii="Arial"/>
                <w:b/>
                <w:sz w:val="16"/>
              </w:rPr>
            </w:pPr>
            <w:r>
              <w:rPr>
                <w:rFonts w:ascii="Arial"/>
                <w:b/>
                <w:sz w:val="16"/>
              </w:rPr>
              <w:t>Ungarn</w:t>
            </w:r>
          </w:p>
        </w:tc>
        <w:tc>
          <w:tcPr>
            <w:tcW w:w="1600" w:type="dxa"/>
            <w:tcBorders>
              <w:bottom w:val="single" w:sz="4" w:space="0" w:color="00AAEC"/>
            </w:tcBorders>
          </w:tcPr>
          <w:p>
            <w:pPr>
              <w:pStyle w:val="TableParagraph"/>
              <w:rPr>
                <w:rFonts w:ascii="Times New Roman"/>
                <w:sz w:val="14"/>
              </w:rPr>
            </w:pP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Sport Magazin</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61 000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Blikk</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223 600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tv plus</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155 000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05"/>
                <w:sz w:val="16"/>
              </w:rPr>
              <w:t>Magyar Hirlap</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41 000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Tydenik Televize</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195 000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Magyar Hirlap Magazines</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54 000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05"/>
                <w:sz w:val="16"/>
              </w:rPr>
              <w:t>tv revue</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130 500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Nemzeti Sport</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100 500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tcBorders>
          </w:tcPr>
          <w:p>
            <w:pPr>
              <w:pStyle w:val="TableParagraph"/>
              <w:rPr>
                <w:rFonts w:ascii="Times New Roman"/>
                <w:sz w:val="14"/>
              </w:rPr>
            </w:pPr>
          </w:p>
        </w:tc>
        <w:tc>
          <w:tcPr>
            <w:tcW w:w="1645" w:type="dxa"/>
            <w:tcBorders>
              <w:top w:val="single" w:sz="4" w:space="0" w:color="00AAEC"/>
            </w:tcBorders>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Nepszabadsag</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202 000</w:t>
            </w:r>
          </w:p>
        </w:tc>
        <w:tc>
          <w:tcPr>
            <w:tcW w:w="2317" w:type="dxa"/>
          </w:tcPr>
          <w:p>
            <w:pPr>
              <w:pStyle w:val="TableParagraph"/>
              <w:rPr>
                <w:rFonts w:ascii="Times New Roman"/>
                <w:sz w:val="14"/>
              </w:rPr>
            </w:pPr>
          </w:p>
        </w:tc>
      </w:tr>
      <w:tr>
        <w:trPr>
          <w:trHeight w:val="220" w:hRule="atLeast"/>
        </w:trPr>
        <w:tc>
          <w:tcPr>
            <w:tcW w:w="2777" w:type="dxa"/>
            <w:tcBorders>
              <w:bottom w:val="single" w:sz="4" w:space="0" w:color="00AAEC"/>
            </w:tcBorders>
          </w:tcPr>
          <w:p>
            <w:pPr>
              <w:pStyle w:val="TableParagraph"/>
              <w:spacing w:before="7"/>
              <w:ind w:left="-1"/>
              <w:rPr>
                <w:rFonts w:ascii="Arial"/>
                <w:b/>
                <w:sz w:val="16"/>
              </w:rPr>
            </w:pPr>
            <w:r>
              <w:rPr>
                <w:rFonts w:ascii="Arial"/>
                <w:b/>
                <w:w w:val="105"/>
                <w:sz w:val="16"/>
              </w:rPr>
              <w:t>Slowakei</w:t>
            </w:r>
          </w:p>
        </w:tc>
        <w:tc>
          <w:tcPr>
            <w:tcW w:w="1645" w:type="dxa"/>
            <w:tcBorders>
              <w:bottom w:val="single" w:sz="4" w:space="0" w:color="00AAEC"/>
            </w:tcBorders>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TeleSzuper</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265 000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Euro Televizia</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168 800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Vasarnapi Blikk</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184 600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5"/>
                <w:sz w:val="16"/>
              </w:rPr>
              <w:t>Eva</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83 000</w:t>
            </w:r>
          </w:p>
        </w:tc>
        <w:tc>
          <w:tcPr>
            <w:tcW w:w="680" w:type="dxa"/>
          </w:tcPr>
          <w:p>
            <w:pPr>
              <w:pStyle w:val="TableParagraph"/>
              <w:rPr>
                <w:rFonts w:ascii="Times New Roman"/>
                <w:sz w:val="14"/>
              </w:rPr>
            </w:pPr>
          </w:p>
        </w:tc>
        <w:tc>
          <w:tcPr>
            <w:tcW w:w="2821" w:type="dxa"/>
            <w:tcBorders>
              <w:top w:val="single" w:sz="4" w:space="0" w:color="00AAEC"/>
            </w:tcBorders>
          </w:tcPr>
          <w:p>
            <w:pPr>
              <w:pStyle w:val="TableParagraph"/>
              <w:rPr>
                <w:rFonts w:ascii="Times New Roman"/>
                <w:sz w:val="14"/>
              </w:rPr>
            </w:pPr>
          </w:p>
        </w:tc>
        <w:tc>
          <w:tcPr>
            <w:tcW w:w="1600" w:type="dxa"/>
            <w:tcBorders>
              <w:top w:val="single" w:sz="4" w:space="0" w:color="00AAEC"/>
            </w:tcBorders>
          </w:tcPr>
          <w:p>
            <w:pPr>
              <w:pStyle w:val="TableParagraph"/>
              <w:rPr>
                <w:rFonts w:ascii="Times New Roman"/>
                <w:sz w:val="14"/>
              </w:rPr>
            </w:pP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5"/>
                <w:sz w:val="16"/>
              </w:rPr>
              <w:t>Novy Cas</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154 000</w:t>
            </w:r>
          </w:p>
        </w:tc>
        <w:tc>
          <w:tcPr>
            <w:tcW w:w="680" w:type="dxa"/>
          </w:tcPr>
          <w:p>
            <w:pPr>
              <w:pStyle w:val="TableParagraph"/>
              <w:rPr>
                <w:rFonts w:ascii="Times New Roman"/>
                <w:sz w:val="14"/>
              </w:rPr>
            </w:pPr>
          </w:p>
        </w:tc>
        <w:tc>
          <w:tcPr>
            <w:tcW w:w="2821" w:type="dxa"/>
            <w:tcBorders>
              <w:bottom w:val="single" w:sz="4" w:space="0" w:color="00AAEC"/>
            </w:tcBorders>
          </w:tcPr>
          <w:p>
            <w:pPr>
              <w:pStyle w:val="TableParagraph"/>
              <w:spacing w:before="7"/>
              <w:rPr>
                <w:rFonts w:ascii="Arial" w:hAnsi="Arial"/>
                <w:b/>
                <w:sz w:val="16"/>
              </w:rPr>
            </w:pPr>
            <w:r>
              <w:rPr>
                <w:rFonts w:ascii="Arial" w:hAnsi="Arial"/>
                <w:b/>
                <w:sz w:val="16"/>
              </w:rPr>
              <w:t>Rumänien</w:t>
            </w:r>
          </w:p>
        </w:tc>
        <w:tc>
          <w:tcPr>
            <w:tcW w:w="1600" w:type="dxa"/>
            <w:tcBorders>
              <w:bottom w:val="single" w:sz="4" w:space="0" w:color="00AAEC"/>
            </w:tcBorders>
          </w:tcPr>
          <w:p>
            <w:pPr>
              <w:pStyle w:val="TableParagraph"/>
              <w:rPr>
                <w:rFonts w:ascii="Times New Roman"/>
                <w:sz w:val="14"/>
              </w:rPr>
            </w:pP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Novy Cas vikend</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210 600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Bravo</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100 300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Tele Magazin</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65 000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05"/>
                <w:sz w:val="16"/>
              </w:rPr>
              <w:t>Capital</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53 050</w:t>
            </w:r>
          </w:p>
        </w:tc>
        <w:tc>
          <w:tcPr>
            <w:tcW w:w="2317" w:type="dxa"/>
          </w:tcPr>
          <w:p>
            <w:pPr>
              <w:pStyle w:val="TableParagraph"/>
              <w:rPr>
                <w:rFonts w:ascii="Times New Roman"/>
                <w:sz w:val="14"/>
              </w:rPr>
            </w:pPr>
          </w:p>
        </w:tc>
      </w:tr>
      <w:tr>
        <w:trPr>
          <w:trHeight w:val="219" w:hRule="atLeast"/>
        </w:trPr>
        <w:tc>
          <w:tcPr>
            <w:tcW w:w="2777" w:type="dxa"/>
            <w:tcBorders>
              <w:top w:val="single" w:sz="4" w:space="0" w:color="00AAEC"/>
              <w:bottom w:val="single" w:sz="4" w:space="0" w:color="00AAEC"/>
            </w:tcBorders>
          </w:tcPr>
          <w:p>
            <w:pPr>
              <w:pStyle w:val="TableParagraph"/>
              <w:spacing w:before="4"/>
              <w:ind w:left="-1"/>
              <w:rPr>
                <w:sz w:val="16"/>
              </w:rPr>
            </w:pPr>
            <w:r>
              <w:rPr>
                <w:w w:val="105"/>
                <w:sz w:val="16"/>
              </w:rPr>
              <w:t>Tvoja Rodina</w:t>
            </w:r>
          </w:p>
        </w:tc>
        <w:tc>
          <w:tcPr>
            <w:tcW w:w="1645" w:type="dxa"/>
            <w:tcBorders>
              <w:top w:val="single" w:sz="4" w:space="0" w:color="00AAEC"/>
              <w:bottom w:val="single" w:sz="4" w:space="0" w:color="00AAEC"/>
            </w:tcBorders>
          </w:tcPr>
          <w:p>
            <w:pPr>
              <w:pStyle w:val="TableParagraph"/>
              <w:spacing w:before="4"/>
              <w:jc w:val="right"/>
              <w:rPr>
                <w:sz w:val="16"/>
              </w:rPr>
            </w:pPr>
            <w:r>
              <w:rPr>
                <w:w w:val="110"/>
                <w:sz w:val="16"/>
              </w:rPr>
              <w:t>63 000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05"/>
                <w:sz w:val="16"/>
              </w:rPr>
              <w:t>Libertatea</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214 400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bottom w:val="single" w:sz="4" w:space="0" w:color="00AAEC"/>
            </w:tcBorders>
          </w:tcPr>
          <w:p>
            <w:pPr>
              <w:pStyle w:val="TableParagraph"/>
              <w:spacing w:before="4"/>
              <w:ind w:left="-1"/>
              <w:rPr>
                <w:sz w:val="16"/>
              </w:rPr>
            </w:pPr>
            <w:r>
              <w:rPr>
                <w:w w:val="110"/>
                <w:sz w:val="16"/>
              </w:rPr>
              <w:t>Zivot</w:t>
            </w:r>
          </w:p>
        </w:tc>
        <w:tc>
          <w:tcPr>
            <w:tcW w:w="1645" w:type="dxa"/>
            <w:tcBorders>
              <w:top w:val="single" w:sz="4" w:space="0" w:color="00AAEC"/>
              <w:bottom w:val="single" w:sz="4" w:space="0" w:color="00AAEC"/>
            </w:tcBorders>
          </w:tcPr>
          <w:p>
            <w:pPr>
              <w:pStyle w:val="TableParagraph"/>
              <w:spacing w:before="4"/>
              <w:ind w:right="-15"/>
              <w:jc w:val="right"/>
              <w:rPr>
                <w:sz w:val="16"/>
              </w:rPr>
            </w:pPr>
            <w:r>
              <w:rPr>
                <w:w w:val="110"/>
                <w:sz w:val="16"/>
              </w:rPr>
              <w:t>141 800</w:t>
            </w: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Libertatea Sunday</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145 500</w:t>
            </w:r>
          </w:p>
        </w:tc>
        <w:tc>
          <w:tcPr>
            <w:tcW w:w="2317" w:type="dxa"/>
          </w:tcPr>
          <w:p>
            <w:pPr>
              <w:pStyle w:val="TableParagraph"/>
              <w:rPr>
                <w:rFonts w:ascii="Times New Roman"/>
                <w:sz w:val="14"/>
              </w:rPr>
            </w:pPr>
          </w:p>
        </w:tc>
      </w:tr>
      <w:tr>
        <w:trPr>
          <w:trHeight w:val="220" w:hRule="atLeast"/>
        </w:trPr>
        <w:tc>
          <w:tcPr>
            <w:tcW w:w="2777" w:type="dxa"/>
            <w:tcBorders>
              <w:top w:val="single" w:sz="4" w:space="0" w:color="00AAEC"/>
            </w:tcBorders>
          </w:tcPr>
          <w:p>
            <w:pPr>
              <w:pStyle w:val="TableParagraph"/>
              <w:rPr>
                <w:rFonts w:ascii="Times New Roman"/>
                <w:sz w:val="14"/>
              </w:rPr>
            </w:pPr>
          </w:p>
        </w:tc>
        <w:tc>
          <w:tcPr>
            <w:tcW w:w="1645" w:type="dxa"/>
            <w:tcBorders>
              <w:top w:val="single" w:sz="4" w:space="0" w:color="00AAEC"/>
            </w:tcBorders>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Libertatea Weekend</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384 500</w:t>
            </w:r>
          </w:p>
        </w:tc>
        <w:tc>
          <w:tcPr>
            <w:tcW w:w="2317" w:type="dxa"/>
          </w:tcPr>
          <w:p>
            <w:pPr>
              <w:pStyle w:val="TableParagraph"/>
              <w:rPr>
                <w:rFonts w:ascii="Times New Roman"/>
                <w:sz w:val="14"/>
              </w:rPr>
            </w:pPr>
          </w:p>
        </w:tc>
      </w:tr>
      <w:tr>
        <w:trPr>
          <w:trHeight w:val="220" w:hRule="atLeast"/>
        </w:trPr>
        <w:tc>
          <w:tcPr>
            <w:tcW w:w="2777" w:type="dxa"/>
          </w:tcPr>
          <w:p>
            <w:pPr>
              <w:pStyle w:val="TableParagraph"/>
              <w:rPr>
                <w:rFonts w:ascii="Times New Roman"/>
                <w:sz w:val="14"/>
              </w:rPr>
            </w:pPr>
          </w:p>
        </w:tc>
        <w:tc>
          <w:tcPr>
            <w:tcW w:w="1645" w:type="dxa"/>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Lumea Femeilor</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68 000</w:t>
            </w:r>
          </w:p>
        </w:tc>
        <w:tc>
          <w:tcPr>
            <w:tcW w:w="2317" w:type="dxa"/>
          </w:tcPr>
          <w:p>
            <w:pPr>
              <w:pStyle w:val="TableParagraph"/>
              <w:rPr>
                <w:rFonts w:ascii="Times New Roman"/>
                <w:sz w:val="14"/>
              </w:rPr>
            </w:pPr>
          </w:p>
        </w:tc>
      </w:tr>
      <w:tr>
        <w:trPr>
          <w:trHeight w:val="220" w:hRule="atLeast"/>
        </w:trPr>
        <w:tc>
          <w:tcPr>
            <w:tcW w:w="2777" w:type="dxa"/>
          </w:tcPr>
          <w:p>
            <w:pPr>
              <w:pStyle w:val="TableParagraph"/>
              <w:rPr>
                <w:rFonts w:ascii="Times New Roman"/>
                <w:sz w:val="14"/>
              </w:rPr>
            </w:pPr>
          </w:p>
        </w:tc>
        <w:tc>
          <w:tcPr>
            <w:tcW w:w="1645" w:type="dxa"/>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TVmania</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165 300</w:t>
            </w:r>
          </w:p>
        </w:tc>
        <w:tc>
          <w:tcPr>
            <w:tcW w:w="2317" w:type="dxa"/>
          </w:tcPr>
          <w:p>
            <w:pPr>
              <w:pStyle w:val="TableParagraph"/>
              <w:rPr>
                <w:rFonts w:ascii="Times New Roman"/>
                <w:sz w:val="14"/>
              </w:rPr>
            </w:pPr>
          </w:p>
        </w:tc>
      </w:tr>
      <w:tr>
        <w:trPr>
          <w:trHeight w:val="220" w:hRule="atLeast"/>
        </w:trPr>
        <w:tc>
          <w:tcPr>
            <w:tcW w:w="2777" w:type="dxa"/>
          </w:tcPr>
          <w:p>
            <w:pPr>
              <w:pStyle w:val="TableParagraph"/>
              <w:rPr>
                <w:rFonts w:ascii="Times New Roman"/>
                <w:sz w:val="14"/>
              </w:rPr>
            </w:pPr>
          </w:p>
        </w:tc>
        <w:tc>
          <w:tcPr>
            <w:tcW w:w="1645" w:type="dxa"/>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TV Satelit</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95 500</w:t>
            </w:r>
          </w:p>
        </w:tc>
        <w:tc>
          <w:tcPr>
            <w:tcW w:w="2317" w:type="dxa"/>
          </w:tcPr>
          <w:p>
            <w:pPr>
              <w:pStyle w:val="TableParagraph"/>
              <w:rPr>
                <w:rFonts w:ascii="Times New Roman"/>
                <w:sz w:val="14"/>
              </w:rPr>
            </w:pPr>
          </w:p>
        </w:tc>
      </w:tr>
      <w:tr>
        <w:trPr>
          <w:trHeight w:val="220" w:hRule="atLeast"/>
        </w:trPr>
        <w:tc>
          <w:tcPr>
            <w:tcW w:w="2777" w:type="dxa"/>
          </w:tcPr>
          <w:p>
            <w:pPr>
              <w:pStyle w:val="TableParagraph"/>
              <w:rPr>
                <w:rFonts w:ascii="Times New Roman"/>
                <w:sz w:val="14"/>
              </w:rPr>
            </w:pPr>
          </w:p>
        </w:tc>
        <w:tc>
          <w:tcPr>
            <w:tcW w:w="1645" w:type="dxa"/>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bottom w:val="single" w:sz="4" w:space="0" w:color="00AAEC"/>
            </w:tcBorders>
          </w:tcPr>
          <w:p>
            <w:pPr>
              <w:pStyle w:val="TableParagraph"/>
              <w:spacing w:before="4"/>
              <w:rPr>
                <w:sz w:val="16"/>
              </w:rPr>
            </w:pPr>
            <w:r>
              <w:rPr>
                <w:w w:val="110"/>
                <w:sz w:val="16"/>
              </w:rPr>
              <w:t>Unica</w:t>
            </w:r>
          </w:p>
        </w:tc>
        <w:tc>
          <w:tcPr>
            <w:tcW w:w="1600" w:type="dxa"/>
            <w:tcBorders>
              <w:top w:val="single" w:sz="4" w:space="0" w:color="00AAEC"/>
              <w:bottom w:val="single" w:sz="4" w:space="0" w:color="00AAEC"/>
            </w:tcBorders>
          </w:tcPr>
          <w:p>
            <w:pPr>
              <w:pStyle w:val="TableParagraph"/>
              <w:spacing w:before="4"/>
              <w:ind w:right="-15"/>
              <w:jc w:val="right"/>
              <w:rPr>
                <w:sz w:val="16"/>
              </w:rPr>
            </w:pPr>
            <w:r>
              <w:rPr>
                <w:w w:val="110"/>
                <w:sz w:val="16"/>
              </w:rPr>
              <w:t>62 000</w:t>
            </w:r>
          </w:p>
        </w:tc>
        <w:tc>
          <w:tcPr>
            <w:tcW w:w="2317" w:type="dxa"/>
          </w:tcPr>
          <w:p>
            <w:pPr>
              <w:pStyle w:val="TableParagraph"/>
              <w:rPr>
                <w:rFonts w:ascii="Times New Roman"/>
                <w:sz w:val="14"/>
              </w:rPr>
            </w:pPr>
          </w:p>
        </w:tc>
      </w:tr>
      <w:tr>
        <w:trPr>
          <w:trHeight w:val="687" w:hRule="atLeast"/>
        </w:trPr>
        <w:tc>
          <w:tcPr>
            <w:tcW w:w="2777" w:type="dxa"/>
          </w:tcPr>
          <w:p>
            <w:pPr>
              <w:pStyle w:val="TableParagraph"/>
              <w:rPr>
                <w:rFonts w:ascii="Times New Roman"/>
                <w:sz w:val="14"/>
              </w:rPr>
            </w:pPr>
          </w:p>
        </w:tc>
        <w:tc>
          <w:tcPr>
            <w:tcW w:w="1645" w:type="dxa"/>
          </w:tcPr>
          <w:p>
            <w:pPr>
              <w:pStyle w:val="TableParagraph"/>
              <w:rPr>
                <w:rFonts w:ascii="Times New Roman"/>
                <w:sz w:val="14"/>
              </w:rPr>
            </w:pPr>
          </w:p>
        </w:tc>
        <w:tc>
          <w:tcPr>
            <w:tcW w:w="680" w:type="dxa"/>
          </w:tcPr>
          <w:p>
            <w:pPr>
              <w:pStyle w:val="TableParagraph"/>
              <w:rPr>
                <w:rFonts w:ascii="Times New Roman"/>
                <w:sz w:val="14"/>
              </w:rPr>
            </w:pPr>
          </w:p>
        </w:tc>
        <w:tc>
          <w:tcPr>
            <w:tcW w:w="2821" w:type="dxa"/>
            <w:tcBorders>
              <w:top w:val="single" w:sz="4" w:space="0" w:color="00AAEC"/>
            </w:tcBorders>
          </w:tcPr>
          <w:p>
            <w:pPr>
              <w:pStyle w:val="TableParagraph"/>
              <w:rPr>
                <w:rFonts w:ascii="Times New Roman"/>
                <w:sz w:val="14"/>
              </w:rPr>
            </w:pPr>
          </w:p>
        </w:tc>
        <w:tc>
          <w:tcPr>
            <w:tcW w:w="1600" w:type="dxa"/>
            <w:tcBorders>
              <w:top w:val="single" w:sz="4" w:space="0" w:color="00AAEC"/>
            </w:tcBorders>
          </w:tcPr>
          <w:p>
            <w:pPr>
              <w:pStyle w:val="TableParagraph"/>
              <w:rPr>
                <w:rFonts w:ascii="Times New Roman"/>
                <w:sz w:val="14"/>
              </w:rPr>
            </w:pPr>
          </w:p>
        </w:tc>
        <w:tc>
          <w:tcPr>
            <w:tcW w:w="2317" w:type="dxa"/>
          </w:tcPr>
          <w:p>
            <w:pPr>
              <w:pStyle w:val="TableParagraph"/>
              <w:rPr>
                <w:sz w:val="22"/>
              </w:rPr>
            </w:pPr>
          </w:p>
          <w:p>
            <w:pPr>
              <w:pStyle w:val="TableParagraph"/>
              <w:spacing w:line="204" w:lineRule="exact" w:before="195"/>
              <w:ind w:right="45"/>
              <w:jc w:val="right"/>
              <w:rPr>
                <w:sz w:val="18"/>
              </w:rPr>
            </w:pPr>
            <w:r>
              <w:rPr>
                <w:w w:val="105"/>
                <w:sz w:val="18"/>
              </w:rPr>
              <w:t>47</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6"/>
        </w:rPr>
      </w:pPr>
    </w:p>
    <w:p>
      <w:pPr>
        <w:spacing w:before="102"/>
        <w:ind w:left="0" w:right="1861" w:firstLine="0"/>
        <w:jc w:val="right"/>
        <w:rPr>
          <w:sz w:val="15"/>
        </w:rPr>
      </w:pPr>
      <w:r>
        <w:rPr/>
        <w:pict>
          <v:group style="position:absolute;margin-left:.3pt;margin-top:-270.972198pt;width:645.75pt;height:381.95pt;mso-position-horizontal-relative:page;mso-position-vertical-relative:paragraph;z-index:-166864" coordorigin="6,-5419" coordsize="12915,7639">
            <v:rect style="position:absolute;left:6128;top:-2925;width:3912;height:5144" filled="true" fillcolor="#fbfefe" stroked="false">
              <v:fill type="solid"/>
            </v:rect>
            <v:shape style="position:absolute;left:6072;top:-2885;width:2578;height:5104" type="#_x0000_t75" stroked="false">
              <v:imagedata r:id="rId168" o:title=""/>
            </v:shape>
            <v:shape style="position:absolute;left:6;top:-5420;width:6123;height:7639" type="#_x0000_t75" stroked="false">
              <v:imagedata r:id="rId169" o:title=""/>
            </v:shape>
            <v:shape style="position:absolute;left:8736;top:-3209;width:4184;height:3289" type="#_x0000_t75" stroked="false">
              <v:imagedata r:id="rId170" o:title=""/>
            </v:shape>
            <w10:wrap type="none"/>
          </v:group>
        </w:pict>
      </w:r>
      <w:r>
        <w:rPr>
          <w:w w:val="110"/>
          <w:sz w:val="15"/>
        </w:rPr>
        <w:t>Haile Selassie </w:t>
      </w:r>
      <w:r>
        <w:rPr>
          <w:rFonts w:ascii="Arial"/>
          <w:b/>
          <w:w w:val="110"/>
          <w:sz w:val="15"/>
        </w:rPr>
        <w:t>| </w:t>
      </w:r>
      <w:r>
        <w:rPr>
          <w:w w:val="110"/>
          <w:sz w:val="15"/>
        </w:rPr>
        <w:t>Rodolphe Rubattel</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5"/>
        </w:rPr>
      </w:pPr>
    </w:p>
    <w:p>
      <w:pPr>
        <w:spacing w:before="101"/>
        <w:ind w:left="8479" w:right="0" w:firstLine="0"/>
        <w:jc w:val="left"/>
        <w:rPr>
          <w:sz w:val="15"/>
        </w:rPr>
      </w:pPr>
      <w:r>
        <w:rPr>
          <w:w w:val="110"/>
          <w:sz w:val="15"/>
        </w:rPr>
        <w:t>Jackie Kennedy </w:t>
      </w:r>
      <w:r>
        <w:rPr>
          <w:rFonts w:ascii="Arial"/>
          <w:b/>
          <w:w w:val="110"/>
          <w:sz w:val="15"/>
        </w:rPr>
        <w:t>| </w:t>
      </w:r>
      <w:r>
        <w:rPr>
          <w:w w:val="110"/>
          <w:sz w:val="15"/>
        </w:rPr>
        <w:t>Haile Selassie</w:t>
      </w:r>
    </w:p>
    <w:p>
      <w:pPr>
        <w:spacing w:after="0"/>
        <w:jc w:val="left"/>
        <w:rPr>
          <w:sz w:val="15"/>
        </w:rPr>
        <w:sectPr>
          <w:pgSz w:w="12920" w:h="15860"/>
          <w:pgMar w:top="820" w:bottom="0" w:left="0" w:right="20"/>
        </w:sectPr>
      </w:pPr>
    </w:p>
    <w:p>
      <w:pPr>
        <w:pStyle w:val="Heading1"/>
        <w:ind w:left="2542"/>
      </w:pPr>
      <w:r>
        <w:rPr/>
        <w:t>Standorte</w:t>
      </w:r>
    </w:p>
    <w:p>
      <w:pPr>
        <w:pStyle w:val="BodyText"/>
        <w:spacing w:before="2"/>
        <w:rPr>
          <w:rFonts w:ascii="Cambria"/>
          <w:sz w:val="19"/>
        </w:rPr>
      </w:pPr>
    </w:p>
    <w:p>
      <w:pPr>
        <w:spacing w:after="0"/>
        <w:rPr>
          <w:rFonts w:ascii="Cambria"/>
          <w:sz w:val="19"/>
        </w:rPr>
        <w:sectPr>
          <w:pgSz w:w="12920" w:h="15860"/>
          <w:pgMar w:top="680" w:bottom="280" w:left="0" w:right="20"/>
        </w:sectPr>
      </w:pPr>
    </w:p>
    <w:p>
      <w:pPr>
        <w:pStyle w:val="Heading2"/>
        <w:spacing w:before="104"/>
        <w:ind w:left="2551"/>
      </w:pPr>
      <w:r>
        <w:rPr/>
        <w:t>Schweiz</w:t>
      </w:r>
    </w:p>
    <w:p>
      <w:pPr>
        <w:pStyle w:val="BodyText"/>
        <w:spacing w:before="9"/>
        <w:rPr>
          <w:rFonts w:ascii="Arial"/>
          <w:b/>
          <w:sz w:val="21"/>
        </w:rPr>
      </w:pPr>
    </w:p>
    <w:p>
      <w:pPr>
        <w:pStyle w:val="BodyText"/>
        <w:spacing w:line="252" w:lineRule="auto"/>
        <w:ind w:left="2551" w:right="917"/>
      </w:pPr>
      <w:r>
        <w:rPr>
          <w:w w:val="110"/>
        </w:rPr>
        <w:t>Ringier AG Dufourstrasse 23 CH-8008 Zürich</w:t>
      </w:r>
    </w:p>
    <w:p>
      <w:pPr>
        <w:pStyle w:val="BodyText"/>
        <w:spacing w:line="218" w:lineRule="exact"/>
        <w:ind w:left="2551"/>
      </w:pPr>
      <w:r>
        <w:rPr>
          <w:w w:val="110"/>
        </w:rPr>
        <w:t>Telefon +41 1 259 61 11</w:t>
      </w:r>
    </w:p>
    <w:p>
      <w:pPr>
        <w:pStyle w:val="BodyText"/>
        <w:spacing w:line="252" w:lineRule="auto" w:before="10"/>
        <w:ind w:left="2551"/>
      </w:pPr>
      <w:r>
        <w:rPr>
          <w:w w:val="110"/>
        </w:rPr>
        <w:t>Telefax +41 1 259 86 35 </w:t>
      </w:r>
      <w:hyperlink r:id="rId7">
        <w:r>
          <w:rPr>
            <w:w w:val="110"/>
          </w:rPr>
          <w:t>info@ringier.ch</w:t>
        </w:r>
      </w:hyperlink>
      <w:r>
        <w:rPr>
          <w:w w:val="110"/>
        </w:rPr>
        <w:t> </w:t>
      </w:r>
      <w:hyperlink r:id="rId8">
        <w:r>
          <w:rPr>
            <w:w w:val="110"/>
          </w:rPr>
          <w:t>www.ringier.ch</w:t>
        </w:r>
      </w:hyperlink>
    </w:p>
    <w:p>
      <w:pPr>
        <w:pStyle w:val="BodyText"/>
        <w:spacing w:before="8"/>
      </w:pPr>
    </w:p>
    <w:p>
      <w:pPr>
        <w:pStyle w:val="BodyText"/>
        <w:spacing w:line="252" w:lineRule="auto"/>
        <w:ind w:left="2551"/>
      </w:pPr>
      <w:r>
        <w:rPr>
          <w:w w:val="110"/>
        </w:rPr>
        <w:t>Ringier Print Adligenswil AG Postfach 2469</w:t>
      </w:r>
    </w:p>
    <w:p>
      <w:pPr>
        <w:pStyle w:val="BodyText"/>
        <w:spacing w:line="218" w:lineRule="exact"/>
        <w:ind w:left="2551"/>
      </w:pPr>
      <w:r>
        <w:rPr>
          <w:w w:val="110"/>
        </w:rPr>
        <w:t>CH-6002 Luzern</w:t>
      </w:r>
    </w:p>
    <w:p>
      <w:pPr>
        <w:pStyle w:val="BodyText"/>
        <w:spacing w:before="11"/>
        <w:ind w:left="2551"/>
      </w:pPr>
      <w:r>
        <w:rPr>
          <w:w w:val="110"/>
        </w:rPr>
        <w:t>Telefon +41 41 375 12 53</w:t>
      </w:r>
    </w:p>
    <w:p>
      <w:pPr>
        <w:pStyle w:val="BodyText"/>
        <w:spacing w:line="252" w:lineRule="auto" w:before="10"/>
        <w:ind w:left="2551"/>
      </w:pPr>
      <w:r>
        <w:rPr>
          <w:w w:val="110"/>
        </w:rPr>
        <w:t>Telefax +41 41 375 16 68 </w:t>
      </w:r>
      <w:hyperlink r:id="rId171">
        <w:r>
          <w:rPr>
            <w:w w:val="105"/>
          </w:rPr>
          <w:t>marketingservice@ringier.ch</w:t>
        </w:r>
      </w:hyperlink>
      <w:r>
        <w:rPr>
          <w:w w:val="105"/>
        </w:rPr>
        <w:t> </w:t>
      </w:r>
      <w:hyperlink r:id="rId172">
        <w:r>
          <w:rPr>
            <w:w w:val="110"/>
          </w:rPr>
          <w:t>www.ringierprint.ch</w:t>
        </w:r>
      </w:hyperlink>
    </w:p>
    <w:p>
      <w:pPr>
        <w:pStyle w:val="BodyText"/>
        <w:spacing w:before="8"/>
      </w:pPr>
    </w:p>
    <w:p>
      <w:pPr>
        <w:pStyle w:val="BodyText"/>
        <w:spacing w:line="252" w:lineRule="auto"/>
        <w:ind w:left="2551"/>
      </w:pPr>
      <w:r>
        <w:rPr>
          <w:w w:val="110"/>
        </w:rPr>
        <w:t>Ringier Print Zofingen AG Brühlstrasse 5</w:t>
      </w:r>
    </w:p>
    <w:p>
      <w:pPr>
        <w:pStyle w:val="BodyText"/>
        <w:spacing w:line="218" w:lineRule="exact"/>
        <w:ind w:left="2551"/>
      </w:pPr>
      <w:r>
        <w:rPr>
          <w:w w:val="110"/>
        </w:rPr>
        <w:t>CH-4800 Zofingen</w:t>
      </w:r>
    </w:p>
    <w:p>
      <w:pPr>
        <w:pStyle w:val="BodyText"/>
        <w:spacing w:before="10"/>
        <w:ind w:left="2551"/>
      </w:pPr>
      <w:r>
        <w:rPr>
          <w:w w:val="110"/>
        </w:rPr>
        <w:t>Telefon +41 62 746 31 11</w:t>
      </w:r>
    </w:p>
    <w:p>
      <w:pPr>
        <w:pStyle w:val="BodyText"/>
        <w:spacing w:line="252" w:lineRule="auto" w:before="11"/>
        <w:ind w:left="2551"/>
      </w:pPr>
      <w:r>
        <w:rPr>
          <w:w w:val="105"/>
        </w:rPr>
        <w:t>Telefax +41 62 746 36 16 </w:t>
      </w:r>
      <w:hyperlink r:id="rId173">
        <w:r>
          <w:rPr>
            <w:w w:val="105"/>
          </w:rPr>
          <w:t>print.mkt@ringier.ch</w:t>
        </w:r>
      </w:hyperlink>
      <w:r>
        <w:rPr>
          <w:w w:val="105"/>
        </w:rPr>
        <w:t> </w:t>
      </w:r>
      <w:hyperlink r:id="rId172">
        <w:r>
          <w:rPr>
            <w:w w:val="105"/>
          </w:rPr>
          <w:t>www.ringierprint.ch</w:t>
        </w:r>
      </w:hyperlink>
    </w:p>
    <w:p>
      <w:pPr>
        <w:pStyle w:val="BodyText"/>
        <w:spacing w:before="8"/>
      </w:pPr>
    </w:p>
    <w:p>
      <w:pPr>
        <w:pStyle w:val="BodyText"/>
        <w:ind w:left="283"/>
      </w:pPr>
      <w:r>
        <w:rPr>
          <w:w w:val="110"/>
        </w:rPr>
        <w:t>48</w:t>
      </w:r>
    </w:p>
    <w:p>
      <w:pPr>
        <w:pStyle w:val="BodyText"/>
        <w:spacing w:line="252" w:lineRule="auto" w:before="102"/>
        <w:ind w:left="283" w:right="99"/>
      </w:pPr>
      <w:r>
        <w:rPr/>
        <w:br w:type="column"/>
      </w:r>
      <w:r>
        <w:rPr>
          <w:w w:val="115"/>
        </w:rPr>
        <w:t>Zürcher Druck + Verlag AG Riedstrasse 1</w:t>
      </w:r>
    </w:p>
    <w:p>
      <w:pPr>
        <w:pStyle w:val="BodyText"/>
        <w:spacing w:line="252" w:lineRule="auto"/>
        <w:ind w:left="283" w:right="257"/>
      </w:pPr>
      <w:r>
        <w:rPr>
          <w:w w:val="110"/>
        </w:rPr>
        <w:t>CH-6343  Rotkreuz </w:t>
      </w:r>
      <w:r>
        <w:rPr>
          <w:spacing w:val="-4"/>
          <w:w w:val="110"/>
        </w:rPr>
        <w:t>Telefon </w:t>
      </w:r>
      <w:r>
        <w:rPr>
          <w:w w:val="110"/>
        </w:rPr>
        <w:t>+41 41 798 31</w:t>
      </w:r>
      <w:r>
        <w:rPr>
          <w:spacing w:val="32"/>
          <w:w w:val="110"/>
        </w:rPr>
        <w:t> </w:t>
      </w:r>
      <w:r>
        <w:rPr>
          <w:w w:val="110"/>
        </w:rPr>
        <w:t>50</w:t>
      </w:r>
    </w:p>
    <w:p>
      <w:pPr>
        <w:pStyle w:val="BodyText"/>
        <w:spacing w:line="252" w:lineRule="auto"/>
        <w:ind w:left="283" w:right="99"/>
      </w:pPr>
      <w:r>
        <w:rPr>
          <w:w w:val="110"/>
        </w:rPr>
        <w:t>Telefax +41 41 798 31 55 </w:t>
      </w:r>
      <w:hyperlink r:id="rId174">
        <w:r>
          <w:rPr>
            <w:w w:val="110"/>
          </w:rPr>
          <w:t>zdv@ringier.ch</w:t>
        </w:r>
      </w:hyperlink>
      <w:r>
        <w:rPr>
          <w:w w:val="110"/>
        </w:rPr>
        <w:t> </w:t>
      </w:r>
      <w:hyperlink r:id="rId172">
        <w:r>
          <w:rPr>
            <w:w w:val="110"/>
          </w:rPr>
          <w:t>www.ringierprint.ch</w:t>
        </w:r>
      </w:hyperlink>
    </w:p>
    <w:p>
      <w:pPr>
        <w:pStyle w:val="BodyText"/>
        <w:spacing w:before="5"/>
      </w:pPr>
    </w:p>
    <w:p>
      <w:pPr>
        <w:pStyle w:val="BodyText"/>
        <w:spacing w:line="252" w:lineRule="auto"/>
        <w:ind w:left="283" w:right="13"/>
      </w:pPr>
      <w:r>
        <w:rPr>
          <w:w w:val="110"/>
        </w:rPr>
        <w:t>Druckerei Winterthur dw AG Industriestrasse 8</w:t>
      </w:r>
    </w:p>
    <w:p>
      <w:pPr>
        <w:pStyle w:val="BodyText"/>
        <w:spacing w:line="252" w:lineRule="auto"/>
        <w:ind w:left="283" w:right="257"/>
      </w:pPr>
      <w:r>
        <w:rPr>
          <w:w w:val="110"/>
        </w:rPr>
        <w:t>CH-8401 Winterthur Telefon +41 52 235 71 71</w:t>
      </w:r>
    </w:p>
    <w:p>
      <w:pPr>
        <w:pStyle w:val="BodyText"/>
        <w:spacing w:line="252" w:lineRule="auto"/>
        <w:ind w:left="283" w:right="99"/>
      </w:pPr>
      <w:r>
        <w:rPr>
          <w:w w:val="110"/>
        </w:rPr>
        <w:t>Telefax +41 52 235 73 46 </w:t>
      </w:r>
      <w:hyperlink r:id="rId175">
        <w:r>
          <w:rPr>
            <w:w w:val="110"/>
          </w:rPr>
          <w:t>info@dwag.ch</w:t>
        </w:r>
      </w:hyperlink>
      <w:r>
        <w:rPr>
          <w:w w:val="110"/>
        </w:rPr>
        <w:t> </w:t>
      </w:r>
      <w:hyperlink r:id="rId176">
        <w:r>
          <w:rPr>
            <w:w w:val="110"/>
          </w:rPr>
          <w:t>www.dwag.ch</w:t>
        </w:r>
      </w:hyperlink>
    </w:p>
    <w:p>
      <w:pPr>
        <w:pStyle w:val="BodyText"/>
        <w:spacing w:before="5"/>
      </w:pPr>
    </w:p>
    <w:p>
      <w:pPr>
        <w:pStyle w:val="BodyText"/>
        <w:spacing w:line="252" w:lineRule="auto"/>
        <w:ind w:left="283" w:right="557"/>
      </w:pPr>
      <w:r>
        <w:rPr>
          <w:w w:val="110"/>
        </w:rPr>
        <w:t>RingierTV Hagenholzstrasse 83b CH-8050 Zürich</w:t>
      </w:r>
    </w:p>
    <w:p>
      <w:pPr>
        <w:pStyle w:val="BodyText"/>
        <w:spacing w:line="218" w:lineRule="exact"/>
        <w:ind w:left="283"/>
      </w:pPr>
      <w:r>
        <w:rPr>
          <w:w w:val="110"/>
        </w:rPr>
        <w:t>Telefon +41 1 308 54 54</w:t>
      </w:r>
    </w:p>
    <w:p>
      <w:pPr>
        <w:pStyle w:val="BodyText"/>
        <w:spacing w:line="252" w:lineRule="auto" w:before="11"/>
        <w:ind w:left="283" w:right="99"/>
      </w:pPr>
      <w:r>
        <w:rPr>
          <w:w w:val="110"/>
        </w:rPr>
        <w:t>Telefax +41 1 308 54 40 </w:t>
      </w:r>
      <w:hyperlink r:id="rId177">
        <w:r>
          <w:rPr>
            <w:w w:val="110"/>
          </w:rPr>
          <w:t>info@ringier.tv</w:t>
        </w:r>
      </w:hyperlink>
      <w:r>
        <w:rPr>
          <w:w w:val="110"/>
        </w:rPr>
        <w:t> </w:t>
      </w:r>
      <w:hyperlink r:id="rId178">
        <w:r>
          <w:rPr>
            <w:w w:val="110"/>
          </w:rPr>
          <w:t>www.ringier.tv</w:t>
        </w:r>
      </w:hyperlink>
    </w:p>
    <w:p>
      <w:pPr>
        <w:pStyle w:val="Heading2"/>
        <w:spacing w:before="104"/>
        <w:ind w:left="283"/>
      </w:pPr>
      <w:r>
        <w:rPr>
          <w:b w:val="0"/>
        </w:rPr>
        <w:br w:type="column"/>
      </w:r>
      <w:r>
        <w:rPr/>
        <w:t>Mittel- und Osteuropa</w:t>
      </w:r>
    </w:p>
    <w:p>
      <w:pPr>
        <w:pStyle w:val="BodyText"/>
        <w:spacing w:before="9"/>
        <w:rPr>
          <w:rFonts w:ascii="Arial"/>
          <w:b/>
          <w:sz w:val="21"/>
        </w:rPr>
      </w:pPr>
    </w:p>
    <w:p>
      <w:pPr>
        <w:pStyle w:val="BodyText"/>
        <w:spacing w:line="252" w:lineRule="auto"/>
        <w:ind w:left="283" w:right="1633"/>
      </w:pPr>
      <w:r>
        <w:rPr>
          <w:w w:val="110"/>
        </w:rPr>
        <w:t>Kontakt in der Schweiz: Telefon +41 1 259 63 38</w:t>
      </w:r>
    </w:p>
    <w:p>
      <w:pPr>
        <w:pStyle w:val="BodyText"/>
        <w:spacing w:line="252" w:lineRule="auto"/>
        <w:ind w:left="283"/>
      </w:pPr>
      <w:r>
        <w:rPr>
          <w:w w:val="110"/>
        </w:rPr>
        <w:t>Telefax +41 1 259 68 40 </w:t>
      </w:r>
      <w:hyperlink r:id="rId179">
        <w:r>
          <w:rPr>
            <w:w w:val="105"/>
          </w:rPr>
          <w:t>suzanne.witschi@ringier.ch</w:t>
        </w:r>
      </w:hyperlink>
    </w:p>
    <w:p>
      <w:pPr>
        <w:pStyle w:val="BodyText"/>
        <w:spacing w:before="10"/>
      </w:pPr>
    </w:p>
    <w:p>
      <w:pPr>
        <w:pStyle w:val="Heading2"/>
        <w:ind w:left="283"/>
      </w:pPr>
      <w:r>
        <w:rPr/>
        <w:t>Tschechische Republik</w:t>
      </w:r>
    </w:p>
    <w:p>
      <w:pPr>
        <w:pStyle w:val="BodyText"/>
        <w:spacing w:line="252" w:lineRule="auto" w:before="21"/>
        <w:ind w:left="283" w:right="1633"/>
      </w:pPr>
      <w:r>
        <w:rPr>
          <w:w w:val="110"/>
        </w:rPr>
        <w:t>Ringier CR a.s. Zerotinova 32</w:t>
      </w:r>
    </w:p>
    <w:p>
      <w:pPr>
        <w:pStyle w:val="BodyText"/>
        <w:spacing w:line="218" w:lineRule="exact"/>
        <w:ind w:left="283"/>
      </w:pPr>
      <w:r>
        <w:rPr>
          <w:w w:val="110"/>
        </w:rPr>
        <w:t>CZ-130 00 Praha 3</w:t>
      </w:r>
    </w:p>
    <w:p>
      <w:pPr>
        <w:pStyle w:val="BodyText"/>
        <w:spacing w:before="10"/>
        <w:ind w:left="283"/>
      </w:pPr>
      <w:r>
        <w:rPr>
          <w:spacing w:val="-4"/>
          <w:w w:val="110"/>
        </w:rPr>
        <w:t>Telefon  </w:t>
      </w:r>
      <w:r>
        <w:rPr>
          <w:w w:val="110"/>
        </w:rPr>
        <w:t>+420 225 09 77</w:t>
      </w:r>
      <w:r>
        <w:rPr>
          <w:spacing w:val="31"/>
          <w:w w:val="110"/>
        </w:rPr>
        <w:t> </w:t>
      </w:r>
      <w:r>
        <w:rPr>
          <w:w w:val="110"/>
        </w:rPr>
        <w:t>97</w:t>
      </w:r>
    </w:p>
    <w:p>
      <w:pPr>
        <w:pStyle w:val="BodyText"/>
        <w:spacing w:before="10"/>
        <w:ind w:left="283"/>
      </w:pPr>
      <w:r>
        <w:rPr>
          <w:spacing w:val="-4"/>
          <w:w w:val="110"/>
        </w:rPr>
        <w:t>Telefax  </w:t>
      </w:r>
      <w:r>
        <w:rPr>
          <w:w w:val="110"/>
        </w:rPr>
        <w:t>+420 267 09 77 </w:t>
      </w:r>
      <w:r>
        <w:rPr>
          <w:spacing w:val="15"/>
          <w:w w:val="110"/>
        </w:rPr>
        <w:t> </w:t>
      </w:r>
      <w:r>
        <w:rPr>
          <w:w w:val="110"/>
        </w:rPr>
        <w:t>18</w:t>
      </w:r>
    </w:p>
    <w:p>
      <w:pPr>
        <w:pStyle w:val="BodyText"/>
        <w:spacing w:before="8"/>
        <w:rPr>
          <w:sz w:val="19"/>
        </w:rPr>
      </w:pPr>
    </w:p>
    <w:p>
      <w:pPr>
        <w:pStyle w:val="BodyText"/>
        <w:ind w:left="283"/>
      </w:pPr>
      <w:r>
        <w:rPr>
          <w:w w:val="110"/>
        </w:rPr>
        <w:t>Druckereien:</w:t>
      </w:r>
    </w:p>
    <w:p>
      <w:pPr>
        <w:pStyle w:val="BodyText"/>
        <w:spacing w:line="252" w:lineRule="auto" w:before="11"/>
        <w:ind w:left="283" w:right="2118"/>
      </w:pPr>
      <w:r>
        <w:rPr>
          <w:w w:val="110"/>
        </w:rPr>
        <w:t>Ringier Print s.r.o. </w:t>
      </w:r>
      <w:r>
        <w:rPr>
          <w:w w:val="105"/>
        </w:rPr>
        <w:t>Novinarska 1254/7 </w:t>
      </w:r>
      <w:r>
        <w:rPr>
          <w:w w:val="110"/>
        </w:rPr>
        <w:t>CZ-709 70 Ostrava</w:t>
      </w:r>
    </w:p>
    <w:p>
      <w:pPr>
        <w:pStyle w:val="BodyText"/>
        <w:spacing w:line="218" w:lineRule="exact"/>
        <w:ind w:left="283"/>
      </w:pPr>
      <w:r>
        <w:rPr>
          <w:spacing w:val="-4"/>
          <w:w w:val="110"/>
        </w:rPr>
        <w:t>Telefon  </w:t>
      </w:r>
      <w:r>
        <w:rPr>
          <w:w w:val="110"/>
        </w:rPr>
        <w:t>+420 596 66 81</w:t>
      </w:r>
      <w:r>
        <w:rPr>
          <w:spacing w:val="31"/>
          <w:w w:val="110"/>
        </w:rPr>
        <w:t> </w:t>
      </w:r>
      <w:r>
        <w:rPr>
          <w:w w:val="110"/>
        </w:rPr>
        <w:t>11</w:t>
      </w:r>
    </w:p>
    <w:p>
      <w:pPr>
        <w:pStyle w:val="BodyText"/>
        <w:spacing w:before="10"/>
        <w:ind w:left="283"/>
      </w:pPr>
      <w:r>
        <w:rPr>
          <w:spacing w:val="-4"/>
          <w:w w:val="110"/>
        </w:rPr>
        <w:t>Telefax  </w:t>
      </w:r>
      <w:r>
        <w:rPr>
          <w:w w:val="110"/>
        </w:rPr>
        <w:t>+420 596 62 64 </w:t>
      </w:r>
      <w:r>
        <w:rPr>
          <w:spacing w:val="15"/>
          <w:w w:val="110"/>
        </w:rPr>
        <w:t> </w:t>
      </w:r>
      <w:r>
        <w:rPr>
          <w:w w:val="110"/>
        </w:rPr>
        <w:t>37</w:t>
      </w:r>
    </w:p>
    <w:p>
      <w:pPr>
        <w:pStyle w:val="BodyText"/>
        <w:spacing w:before="8"/>
        <w:rPr>
          <w:sz w:val="19"/>
        </w:rPr>
      </w:pPr>
    </w:p>
    <w:p>
      <w:pPr>
        <w:pStyle w:val="BodyText"/>
        <w:spacing w:line="252" w:lineRule="auto"/>
        <w:ind w:left="283" w:right="1779"/>
      </w:pPr>
      <w:r>
        <w:rPr>
          <w:w w:val="110"/>
        </w:rPr>
        <w:t>Ringier Print Praha a.s. Cernokostelecka 145</w:t>
      </w:r>
    </w:p>
    <w:p>
      <w:pPr>
        <w:pStyle w:val="BodyText"/>
        <w:spacing w:line="218" w:lineRule="exact"/>
        <w:ind w:left="283"/>
      </w:pPr>
      <w:r>
        <w:rPr>
          <w:w w:val="110"/>
        </w:rPr>
        <w:t>CZ-108 00 Praha 10</w:t>
      </w:r>
    </w:p>
    <w:p>
      <w:pPr>
        <w:pStyle w:val="BodyText"/>
        <w:spacing w:before="11"/>
        <w:ind w:left="283"/>
      </w:pPr>
      <w:r>
        <w:rPr>
          <w:spacing w:val="-4"/>
          <w:w w:val="110"/>
        </w:rPr>
        <w:t>Telefon  </w:t>
      </w:r>
      <w:r>
        <w:rPr>
          <w:w w:val="110"/>
        </w:rPr>
        <w:t>+420 225 28 32</w:t>
      </w:r>
      <w:r>
        <w:rPr>
          <w:spacing w:val="31"/>
          <w:w w:val="110"/>
        </w:rPr>
        <w:t> </w:t>
      </w:r>
      <w:r>
        <w:rPr>
          <w:w w:val="110"/>
        </w:rPr>
        <w:t>03</w:t>
      </w:r>
    </w:p>
    <w:p>
      <w:pPr>
        <w:pStyle w:val="BodyText"/>
        <w:spacing w:before="10"/>
        <w:ind w:left="283"/>
      </w:pPr>
      <w:r>
        <w:rPr>
          <w:spacing w:val="-4"/>
          <w:w w:val="110"/>
        </w:rPr>
        <w:t>Telefax  </w:t>
      </w:r>
      <w:r>
        <w:rPr>
          <w:w w:val="110"/>
        </w:rPr>
        <w:t>+420 225 28 32 </w:t>
      </w:r>
      <w:r>
        <w:rPr>
          <w:spacing w:val="15"/>
          <w:w w:val="110"/>
        </w:rPr>
        <w:t> </w:t>
      </w:r>
      <w:r>
        <w:rPr>
          <w:w w:val="110"/>
        </w:rPr>
        <w:t>08</w:t>
      </w:r>
    </w:p>
    <w:p>
      <w:pPr>
        <w:spacing w:after="0"/>
        <w:sectPr>
          <w:type w:val="continuous"/>
          <w:pgSz w:w="12920" w:h="15860"/>
          <w:pgMar w:top="480" w:bottom="0" w:left="0" w:right="20"/>
          <w:cols w:num="3" w:equalWidth="0">
            <w:col w:w="4857" w:space="775"/>
            <w:col w:w="2619" w:space="745"/>
            <w:col w:w="390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1"/>
        <w:ind w:left="3911" w:right="0" w:firstLine="0"/>
        <w:jc w:val="left"/>
        <w:rPr>
          <w:sz w:val="15"/>
        </w:rPr>
      </w:pPr>
      <w:r>
        <w:rPr/>
        <w:pict>
          <v:group style="position:absolute;margin-left:.06pt;margin-top:-239.166992pt;width:646pt;height:297.650pt;mso-position-horizontal-relative:page;mso-position-vertical-relative:paragraph;z-index:-166840" coordorigin="1,-4783" coordsize="12920,5953">
            <v:shape style="position:absolute;left:1;top:-4104;width:3854;height:4763" type="#_x0000_t75" stroked="false">
              <v:imagedata r:id="rId180" o:title=""/>
            </v:shape>
            <v:shape style="position:absolute;left:3911;top:-3423;width:2552;height:3402" type="#_x0000_t75" stroked="false">
              <v:imagedata r:id="rId181" o:title=""/>
            </v:shape>
            <v:shape style="position:absolute;left:6519;top:-4784;width:6401;height:5953" type="#_x0000_t75" stroked="false">
              <v:imagedata r:id="rId182" o:title=""/>
            </v:shape>
            <w10:wrap type="none"/>
          </v:group>
        </w:pict>
      </w:r>
      <w:r>
        <w:rPr>
          <w:w w:val="110"/>
          <w:sz w:val="15"/>
        </w:rPr>
        <w:t>Henri Guisan</w:t>
      </w:r>
    </w:p>
    <w:p>
      <w:pPr>
        <w:pStyle w:val="BodyText"/>
        <w:rPr>
          <w:sz w:val="20"/>
        </w:rPr>
      </w:pPr>
    </w:p>
    <w:p>
      <w:pPr>
        <w:pStyle w:val="BodyText"/>
        <w:spacing w:before="8"/>
        <w:rPr>
          <w:sz w:val="20"/>
        </w:rPr>
      </w:pPr>
    </w:p>
    <w:p>
      <w:pPr>
        <w:spacing w:before="1"/>
        <w:ind w:left="283" w:right="0" w:firstLine="0"/>
        <w:jc w:val="left"/>
        <w:rPr>
          <w:sz w:val="15"/>
        </w:rPr>
      </w:pPr>
      <w:r>
        <w:rPr>
          <w:w w:val="105"/>
          <w:sz w:val="15"/>
        </w:rPr>
        <w:t>Rodolphe Rubattel </w:t>
      </w:r>
      <w:r>
        <w:rPr>
          <w:rFonts w:ascii="Arial"/>
          <w:b/>
          <w:w w:val="105"/>
          <w:sz w:val="15"/>
        </w:rPr>
        <w:t>| </w:t>
      </w:r>
      <w:r>
        <w:rPr>
          <w:w w:val="105"/>
          <w:sz w:val="15"/>
        </w:rPr>
        <w:t>Henri Guisan</w:t>
      </w:r>
    </w:p>
    <w:p>
      <w:pPr>
        <w:pStyle w:val="BodyText"/>
        <w:spacing w:before="6"/>
      </w:pPr>
    </w:p>
    <w:p>
      <w:pPr>
        <w:spacing w:before="101"/>
        <w:ind w:left="6519" w:right="0" w:firstLine="0"/>
        <w:jc w:val="left"/>
        <w:rPr>
          <w:sz w:val="15"/>
        </w:rPr>
      </w:pPr>
      <w:r>
        <w:rPr>
          <w:w w:val="110"/>
          <w:sz w:val="15"/>
        </w:rPr>
        <w:t>Henri Guisan </w:t>
      </w:r>
      <w:r>
        <w:rPr>
          <w:rFonts w:ascii="Arial" w:hAnsi="Arial"/>
          <w:b/>
          <w:w w:val="110"/>
          <w:sz w:val="15"/>
        </w:rPr>
        <w:t>| </w:t>
      </w:r>
      <w:r>
        <w:rPr>
          <w:w w:val="110"/>
          <w:sz w:val="15"/>
        </w:rPr>
        <w:t>Otto Charles Bänninger</w:t>
      </w:r>
    </w:p>
    <w:p>
      <w:pPr>
        <w:spacing w:after="0"/>
        <w:jc w:val="left"/>
        <w:rPr>
          <w:sz w:val="15"/>
        </w:rPr>
        <w:sectPr>
          <w:type w:val="continuous"/>
          <w:pgSz w:w="12920" w:h="15860"/>
          <w:pgMar w:top="480" w:bottom="0" w:left="0" w:right="20"/>
        </w:sectPr>
      </w:pPr>
    </w:p>
    <w:p>
      <w:pPr>
        <w:pStyle w:val="Heading2"/>
        <w:spacing w:before="85"/>
      </w:pPr>
      <w:r>
        <w:rPr>
          <w:w w:val="105"/>
        </w:rPr>
        <w:t>Slowakei</w:t>
      </w:r>
    </w:p>
    <w:p>
      <w:pPr>
        <w:pStyle w:val="BodyText"/>
        <w:spacing w:line="252" w:lineRule="auto" w:before="20"/>
        <w:ind w:left="856" w:right="522"/>
      </w:pPr>
      <w:r>
        <w:rPr>
          <w:w w:val="110"/>
        </w:rPr>
        <w:t>Euroskop-Ringier a.s. Prievozska 14</w:t>
      </w:r>
    </w:p>
    <w:p>
      <w:pPr>
        <w:pStyle w:val="BodyText"/>
        <w:spacing w:line="218" w:lineRule="exact"/>
        <w:ind w:left="856"/>
      </w:pPr>
      <w:r>
        <w:rPr>
          <w:w w:val="110"/>
        </w:rPr>
        <w:t>SK-812 78 Bratislava</w:t>
      </w:r>
    </w:p>
    <w:p>
      <w:pPr>
        <w:pStyle w:val="BodyText"/>
        <w:spacing w:before="11"/>
        <w:ind w:left="856"/>
      </w:pPr>
      <w:r>
        <w:rPr>
          <w:spacing w:val="-4"/>
          <w:w w:val="110"/>
        </w:rPr>
        <w:t>Telefon  </w:t>
      </w:r>
      <w:r>
        <w:rPr>
          <w:w w:val="110"/>
        </w:rPr>
        <w:t>+421 258 22 71</w:t>
      </w:r>
      <w:r>
        <w:rPr>
          <w:spacing w:val="31"/>
          <w:w w:val="110"/>
        </w:rPr>
        <w:t> </w:t>
      </w:r>
      <w:r>
        <w:rPr>
          <w:w w:val="110"/>
        </w:rPr>
        <w:t>11</w:t>
      </w:r>
    </w:p>
    <w:p>
      <w:pPr>
        <w:pStyle w:val="BodyText"/>
        <w:spacing w:before="10"/>
        <w:ind w:left="856"/>
      </w:pPr>
      <w:r>
        <w:rPr>
          <w:spacing w:val="-4"/>
          <w:w w:val="110"/>
        </w:rPr>
        <w:t>Telefax  </w:t>
      </w:r>
      <w:r>
        <w:rPr>
          <w:w w:val="110"/>
        </w:rPr>
        <w:t>+421 258 22 71 </w:t>
      </w:r>
      <w:r>
        <w:rPr>
          <w:spacing w:val="15"/>
          <w:w w:val="110"/>
        </w:rPr>
        <w:t> </w:t>
      </w:r>
      <w:r>
        <w:rPr>
          <w:w w:val="110"/>
        </w:rPr>
        <w:t>21</w:t>
      </w:r>
    </w:p>
    <w:p>
      <w:pPr>
        <w:pStyle w:val="BodyText"/>
        <w:spacing w:before="11"/>
        <w:rPr>
          <w:sz w:val="19"/>
        </w:rPr>
      </w:pPr>
    </w:p>
    <w:p>
      <w:pPr>
        <w:pStyle w:val="Heading2"/>
      </w:pPr>
      <w:r>
        <w:rPr/>
        <w:t>Ungarn</w:t>
      </w:r>
    </w:p>
    <w:p>
      <w:pPr>
        <w:pStyle w:val="BodyText"/>
        <w:spacing w:line="252" w:lineRule="auto" w:before="20"/>
        <w:ind w:left="856" w:right="704"/>
        <w:jc w:val="both"/>
      </w:pPr>
      <w:r>
        <w:rPr>
          <w:w w:val="110"/>
        </w:rPr>
        <w:t>Ringier Kiado Kft. Szuglo utca 83-85 HU-1141 Budapest</w:t>
      </w:r>
    </w:p>
    <w:p>
      <w:pPr>
        <w:pStyle w:val="BodyText"/>
        <w:spacing w:line="218" w:lineRule="exact"/>
        <w:ind w:left="856"/>
      </w:pPr>
      <w:r>
        <w:rPr>
          <w:w w:val="110"/>
        </w:rPr>
        <w:t>Telefon +361 460 25 00</w:t>
      </w:r>
    </w:p>
    <w:p>
      <w:pPr>
        <w:pStyle w:val="BodyText"/>
        <w:spacing w:line="252" w:lineRule="auto" w:before="11"/>
        <w:ind w:left="856"/>
      </w:pPr>
      <w:r>
        <w:rPr>
          <w:w w:val="105"/>
        </w:rPr>
        <w:t>Telefax +361 460 25 01 </w:t>
      </w:r>
      <w:hyperlink r:id="rId183">
        <w:r>
          <w:rPr>
            <w:w w:val="105"/>
          </w:rPr>
          <w:t>kiado@ringier.hu</w:t>
        </w:r>
      </w:hyperlink>
    </w:p>
    <w:p>
      <w:pPr>
        <w:pStyle w:val="BodyText"/>
        <w:spacing w:before="11"/>
      </w:pPr>
    </w:p>
    <w:p>
      <w:pPr>
        <w:pStyle w:val="Heading2"/>
      </w:pPr>
      <w:r>
        <w:rPr/>
        <w:t>Rumänien</w:t>
      </w:r>
    </w:p>
    <w:p>
      <w:pPr>
        <w:pStyle w:val="BodyText"/>
        <w:spacing w:line="252" w:lineRule="auto" w:before="20"/>
        <w:ind w:left="856"/>
      </w:pPr>
      <w:r>
        <w:rPr>
          <w:w w:val="110"/>
        </w:rPr>
        <w:t>Ringier Romania S.R.L. Fabrica de Glucoza nr. 5 Sector 2, RO-Bucuresti</w:t>
      </w:r>
    </w:p>
    <w:p>
      <w:pPr>
        <w:pStyle w:val="BodyText"/>
        <w:spacing w:line="218" w:lineRule="exact"/>
        <w:ind w:left="856"/>
      </w:pPr>
      <w:r>
        <w:rPr>
          <w:spacing w:val="-4"/>
          <w:w w:val="110"/>
        </w:rPr>
        <w:t>Telefon  </w:t>
      </w:r>
      <w:r>
        <w:rPr>
          <w:w w:val="110"/>
        </w:rPr>
        <w:t>+401 203 08</w:t>
      </w:r>
      <w:r>
        <w:rPr>
          <w:spacing w:val="23"/>
          <w:w w:val="110"/>
        </w:rPr>
        <w:t> </w:t>
      </w:r>
      <w:r>
        <w:rPr>
          <w:w w:val="110"/>
        </w:rPr>
        <w:t>00</w:t>
      </w:r>
    </w:p>
    <w:p>
      <w:pPr>
        <w:pStyle w:val="BodyText"/>
        <w:spacing w:before="11"/>
        <w:ind w:left="856"/>
      </w:pPr>
      <w:r>
        <w:rPr>
          <w:spacing w:val="-4"/>
          <w:w w:val="110"/>
        </w:rPr>
        <w:t>Telefax   </w:t>
      </w:r>
      <w:r>
        <w:rPr>
          <w:w w:val="110"/>
        </w:rPr>
        <w:t>+401 203 56</w:t>
      </w:r>
      <w:r>
        <w:rPr>
          <w:spacing w:val="11"/>
          <w:w w:val="110"/>
        </w:rPr>
        <w:t> </w:t>
      </w:r>
      <w:r>
        <w:rPr>
          <w:w w:val="110"/>
        </w:rPr>
        <w:t>21</w:t>
      </w:r>
    </w:p>
    <w:p>
      <w:pPr>
        <w:pStyle w:val="Heading2"/>
        <w:spacing w:before="85"/>
      </w:pPr>
      <w:r>
        <w:rPr>
          <w:b w:val="0"/>
        </w:rPr>
        <w:br w:type="column"/>
      </w:r>
      <w:r>
        <w:rPr/>
        <w:t>Asien</w:t>
      </w:r>
    </w:p>
    <w:p>
      <w:pPr>
        <w:pStyle w:val="BodyText"/>
        <w:spacing w:before="9"/>
        <w:rPr>
          <w:rFonts w:ascii="Arial"/>
          <w:b/>
          <w:sz w:val="21"/>
        </w:rPr>
      </w:pPr>
    </w:p>
    <w:p>
      <w:pPr>
        <w:pStyle w:val="BodyText"/>
        <w:spacing w:line="252" w:lineRule="auto"/>
        <w:ind w:left="856"/>
      </w:pPr>
      <w:r>
        <w:rPr>
          <w:w w:val="110"/>
        </w:rPr>
        <w:t>Kontakt in der Schweiz: Telefon +41 1 259 64 26</w:t>
      </w:r>
    </w:p>
    <w:p>
      <w:pPr>
        <w:pStyle w:val="BodyText"/>
        <w:spacing w:line="252" w:lineRule="auto"/>
        <w:ind w:left="856" w:right="27"/>
      </w:pPr>
      <w:r>
        <w:rPr>
          <w:w w:val="110"/>
        </w:rPr>
        <w:t>Telefax +41 1 259 86 86 </w:t>
      </w:r>
      <w:hyperlink r:id="rId184">
        <w:r>
          <w:rPr>
            <w:w w:val="105"/>
          </w:rPr>
          <w:t>annemarie.dubs@ringier.ch</w:t>
        </w:r>
      </w:hyperlink>
    </w:p>
    <w:p>
      <w:pPr>
        <w:pStyle w:val="BodyText"/>
        <w:spacing w:before="10"/>
      </w:pPr>
    </w:p>
    <w:p>
      <w:pPr>
        <w:pStyle w:val="Heading2"/>
      </w:pPr>
      <w:r>
        <w:rPr/>
        <w:t>China</w:t>
      </w:r>
    </w:p>
    <w:p>
      <w:pPr>
        <w:pStyle w:val="BodyText"/>
        <w:spacing w:line="252" w:lineRule="auto" w:before="20"/>
        <w:ind w:left="856" w:right="499"/>
      </w:pPr>
      <w:r>
        <w:rPr>
          <w:w w:val="110"/>
        </w:rPr>
        <w:t>Ringier Pacific Ltd. 6F, Right Emperor Commercial Bldg.</w:t>
      </w:r>
    </w:p>
    <w:p>
      <w:pPr>
        <w:pStyle w:val="BodyText"/>
        <w:spacing w:line="252" w:lineRule="auto"/>
        <w:ind w:left="856" w:right="9"/>
      </w:pPr>
      <w:r>
        <w:rPr>
          <w:w w:val="110"/>
        </w:rPr>
        <w:t>122–124 Wellington Street Central, Hongkong</w:t>
      </w:r>
    </w:p>
    <w:p>
      <w:pPr>
        <w:pStyle w:val="BodyText"/>
        <w:spacing w:line="218" w:lineRule="exact"/>
        <w:ind w:left="856"/>
      </w:pPr>
      <w:r>
        <w:rPr>
          <w:w w:val="110"/>
        </w:rPr>
        <w:t>Telefon +852 2369 8788</w:t>
      </w:r>
    </w:p>
    <w:p>
      <w:pPr>
        <w:pStyle w:val="BodyText"/>
        <w:spacing w:line="252" w:lineRule="auto" w:before="8"/>
        <w:ind w:left="856"/>
      </w:pPr>
      <w:r>
        <w:rPr>
          <w:w w:val="110"/>
        </w:rPr>
        <w:t>Telefax +852 2869 5919 </w:t>
      </w:r>
      <w:hyperlink r:id="rId185">
        <w:r>
          <w:rPr>
            <w:w w:val="105"/>
          </w:rPr>
          <w:t>contact@ringierpacific.com</w:t>
        </w:r>
      </w:hyperlink>
    </w:p>
    <w:p>
      <w:pPr>
        <w:pStyle w:val="BodyText"/>
        <w:spacing w:before="9"/>
      </w:pPr>
    </w:p>
    <w:p>
      <w:pPr>
        <w:pStyle w:val="BodyText"/>
        <w:spacing w:line="252" w:lineRule="auto"/>
        <w:ind w:left="856" w:right="27"/>
      </w:pPr>
      <w:r>
        <w:rPr>
          <w:w w:val="110"/>
        </w:rPr>
        <w:t>Ringier Pacific Ltd. Beijing Representative Office 10/F., Suite 1017, Tower 1 Sun Dong An Plaza</w:t>
      </w:r>
    </w:p>
    <w:p>
      <w:pPr>
        <w:pStyle w:val="BodyText"/>
        <w:spacing w:line="252" w:lineRule="auto"/>
        <w:ind w:left="856" w:right="78"/>
      </w:pPr>
      <w:r>
        <w:rPr>
          <w:w w:val="110"/>
        </w:rPr>
        <w:t>No. 138 Wangfuijing Dajie Beijing, 100006, P.R.C</w:t>
      </w:r>
    </w:p>
    <w:p>
      <w:pPr>
        <w:pStyle w:val="BodyText"/>
        <w:spacing w:line="218" w:lineRule="exact"/>
        <w:ind w:left="856"/>
      </w:pPr>
      <w:r>
        <w:rPr>
          <w:w w:val="110"/>
        </w:rPr>
        <w:t>Telefon +86 10 6528 1841</w:t>
      </w:r>
    </w:p>
    <w:p>
      <w:pPr>
        <w:pStyle w:val="BodyText"/>
        <w:spacing w:line="252" w:lineRule="auto" w:before="8"/>
        <w:ind w:left="856"/>
      </w:pPr>
      <w:r>
        <w:rPr>
          <w:w w:val="110"/>
        </w:rPr>
        <w:t>Telefax +86 10 6528 0152 </w:t>
      </w:r>
      <w:hyperlink r:id="rId186">
        <w:r>
          <w:rPr>
            <w:w w:val="110"/>
          </w:rPr>
          <w:t>xlqin@public.bta.net.cn</w:t>
        </w:r>
      </w:hyperlink>
    </w:p>
    <w:p>
      <w:pPr>
        <w:pStyle w:val="BodyText"/>
        <w:spacing w:before="82"/>
        <w:ind w:left="856"/>
      </w:pPr>
      <w:r>
        <w:rPr/>
        <w:br w:type="column"/>
      </w:r>
      <w:r>
        <w:rPr>
          <w:w w:val="110"/>
        </w:rPr>
        <w:t>Druckerei:</w:t>
      </w:r>
    </w:p>
    <w:p>
      <w:pPr>
        <w:pStyle w:val="BodyText"/>
        <w:spacing w:line="252" w:lineRule="auto" w:before="11"/>
        <w:ind w:left="856" w:right="3517"/>
      </w:pPr>
      <w:r>
        <w:rPr>
          <w:w w:val="110"/>
        </w:rPr>
        <w:t>Ringier Print (HK) Ltd. 11–13 Dai Kwai Street Tai Po, Industrial Estate Tai Po, N.T. Hongkong Telefon +852 2660 2666</w:t>
      </w:r>
    </w:p>
    <w:p>
      <w:pPr>
        <w:pStyle w:val="BodyText"/>
        <w:spacing w:line="252" w:lineRule="auto"/>
        <w:ind w:left="856" w:right="3517"/>
      </w:pPr>
      <w:r>
        <w:rPr>
          <w:w w:val="110"/>
        </w:rPr>
        <w:t>Telefax +852 2664 1993 </w:t>
      </w:r>
      <w:hyperlink r:id="rId187">
        <w:r>
          <w:rPr>
            <w:w w:val="105"/>
          </w:rPr>
          <w:t>info@ringierprint.com.hk</w:t>
        </w:r>
      </w:hyperlink>
    </w:p>
    <w:p>
      <w:pPr>
        <w:pStyle w:val="BodyText"/>
        <w:spacing w:before="7"/>
      </w:pPr>
    </w:p>
    <w:p>
      <w:pPr>
        <w:pStyle w:val="Heading2"/>
      </w:pPr>
      <w:r>
        <w:rPr>
          <w:w w:val="105"/>
        </w:rPr>
        <w:t>Vietnam</w:t>
      </w:r>
    </w:p>
    <w:p>
      <w:pPr>
        <w:pStyle w:val="BodyText"/>
        <w:spacing w:line="252" w:lineRule="auto" w:before="21"/>
        <w:ind w:left="856" w:right="2924"/>
      </w:pPr>
      <w:r>
        <w:rPr>
          <w:w w:val="110"/>
        </w:rPr>
        <w:t>Ringier Representative Office 25, Thanh Mien street</w:t>
      </w:r>
    </w:p>
    <w:p>
      <w:pPr>
        <w:pStyle w:val="BodyText"/>
        <w:spacing w:line="252" w:lineRule="auto"/>
        <w:ind w:left="856" w:right="4197"/>
      </w:pPr>
      <w:r>
        <w:rPr>
          <w:w w:val="110"/>
        </w:rPr>
        <w:t>Dong Da district Hanoi, Vietnam</w:t>
      </w:r>
    </w:p>
    <w:p>
      <w:pPr>
        <w:pStyle w:val="BodyText"/>
        <w:spacing w:line="218" w:lineRule="exact"/>
        <w:ind w:left="856"/>
      </w:pPr>
      <w:r>
        <w:rPr>
          <w:w w:val="110"/>
        </w:rPr>
        <w:t>Telefon +84 4 77 61 660</w:t>
      </w:r>
    </w:p>
    <w:p>
      <w:pPr>
        <w:pStyle w:val="BodyText"/>
        <w:spacing w:line="252" w:lineRule="auto" w:before="9"/>
        <w:ind w:left="856" w:right="3517"/>
      </w:pPr>
      <w:r>
        <w:rPr>
          <w:w w:val="110"/>
        </w:rPr>
        <w:t>Telefax +84 4 77 61 660 </w:t>
      </w:r>
      <w:hyperlink r:id="rId188">
        <w:r>
          <w:rPr>
            <w:w w:val="110"/>
          </w:rPr>
          <w:t>ringier</w:t>
        </w:r>
      </w:hyperlink>
      <w:hyperlink r:id="rId189">
        <w:r>
          <w:rPr>
            <w:w w:val="110"/>
          </w:rPr>
          <w:t>.sh@hn.vnn.vn</w:t>
        </w:r>
      </w:hyperlink>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88"/>
        <w:ind w:right="249"/>
        <w:jc w:val="right"/>
      </w:pPr>
      <w:r>
        <w:rPr>
          <w:w w:val="105"/>
        </w:rPr>
        <w:t>49</w:t>
      </w:r>
    </w:p>
    <w:p>
      <w:pPr>
        <w:spacing w:after="0"/>
        <w:jc w:val="right"/>
        <w:sectPr>
          <w:pgSz w:w="12920" w:h="15860"/>
          <w:pgMar w:top="1420" w:bottom="0" w:left="0" w:right="20"/>
          <w:cols w:num="3" w:equalWidth="0">
            <w:col w:w="3089" w:space="181"/>
            <w:col w:w="3048" w:space="221"/>
            <w:col w:w="636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spacing w:after="0"/>
        <w:rPr>
          <w:sz w:val="17"/>
        </w:rPr>
        <w:sectPr>
          <w:type w:val="continuous"/>
          <w:pgSz w:w="12920" w:h="15860"/>
          <w:pgMar w:top="480" w:bottom="0" w:left="0" w:right="20"/>
        </w:sectPr>
      </w:pPr>
    </w:p>
    <w:p>
      <w:pPr>
        <w:pStyle w:val="BodyText"/>
        <w:spacing w:before="10"/>
        <w:rPr>
          <w:sz w:val="26"/>
        </w:rPr>
      </w:pPr>
    </w:p>
    <w:p>
      <w:pPr>
        <w:spacing w:before="0"/>
        <w:ind w:left="459" w:right="0" w:firstLine="0"/>
        <w:jc w:val="left"/>
        <w:rPr>
          <w:sz w:val="15"/>
        </w:rPr>
      </w:pPr>
      <w:r>
        <w:rPr>
          <w:w w:val="110"/>
          <w:sz w:val="15"/>
        </w:rPr>
        <w:t>Otto Charles Bänninger </w:t>
      </w:r>
      <w:r>
        <w:rPr>
          <w:rFonts w:ascii="Arial" w:hAnsi="Arial"/>
          <w:b/>
          <w:w w:val="110"/>
          <w:sz w:val="15"/>
        </w:rPr>
        <w:t>| </w:t>
      </w:r>
      <w:r>
        <w:rPr>
          <w:w w:val="110"/>
          <w:sz w:val="15"/>
        </w:rPr>
        <w:t>Sigmund Widmer</w:t>
      </w:r>
    </w:p>
    <w:p>
      <w:pPr>
        <w:pStyle w:val="BodyText"/>
      </w:pPr>
    </w:p>
    <w:p>
      <w:pPr>
        <w:pStyle w:val="BodyText"/>
      </w:pPr>
    </w:p>
    <w:p>
      <w:pPr>
        <w:pStyle w:val="BodyText"/>
      </w:pPr>
    </w:p>
    <w:p>
      <w:pPr>
        <w:pStyle w:val="BodyText"/>
        <w:spacing w:before="11"/>
        <w:rPr>
          <w:sz w:val="23"/>
        </w:rPr>
      </w:pPr>
    </w:p>
    <w:p>
      <w:pPr>
        <w:spacing w:before="0"/>
        <w:ind w:left="2603" w:right="0" w:firstLine="0"/>
        <w:jc w:val="left"/>
        <w:rPr>
          <w:sz w:val="15"/>
        </w:rPr>
      </w:pPr>
      <w:r>
        <w:rPr>
          <w:w w:val="110"/>
          <w:sz w:val="15"/>
        </w:rPr>
        <w:t>Sigmund Widmer </w:t>
      </w:r>
      <w:r>
        <w:rPr>
          <w:rFonts w:ascii="Arial"/>
          <w:b/>
          <w:w w:val="110"/>
          <w:sz w:val="15"/>
        </w:rPr>
        <w:t>| </w:t>
      </w:r>
      <w:r>
        <w:rPr>
          <w:w w:val="110"/>
          <w:sz w:val="15"/>
        </w:rPr>
        <w:t>Hermann Hesse</w:t>
      </w:r>
    </w:p>
    <w:p>
      <w:pPr>
        <w:spacing w:before="101"/>
        <w:ind w:left="459" w:right="0" w:firstLine="0"/>
        <w:jc w:val="left"/>
        <w:rPr>
          <w:rFonts w:ascii="Arial"/>
          <w:b/>
          <w:sz w:val="15"/>
        </w:rPr>
      </w:pPr>
      <w:r>
        <w:rPr/>
        <w:br w:type="column"/>
      </w:r>
      <w:r>
        <w:rPr>
          <w:w w:val="110"/>
          <w:sz w:val="15"/>
        </w:rPr>
        <w:t>Hermann Hesse </w:t>
      </w:r>
      <w:r>
        <w:rPr>
          <w:rFonts w:ascii="Arial"/>
          <w:b/>
          <w:w w:val="110"/>
          <w:sz w:val="15"/>
        </w:rPr>
        <w:t>|</w:t>
      </w:r>
    </w:p>
    <w:p>
      <w:pPr>
        <w:spacing w:before="7"/>
        <w:ind w:left="459" w:right="0" w:firstLine="0"/>
        <w:jc w:val="left"/>
        <w:rPr>
          <w:sz w:val="15"/>
        </w:rPr>
      </w:pPr>
      <w:r>
        <w:rPr/>
        <w:pict>
          <v:group style="position:absolute;margin-left:.3pt;margin-top:-262.542999pt;width:645.75pt;height:348.7pt;mso-position-horizontal-relative:page;mso-position-vertical-relative:paragraph;z-index:-166816" coordorigin="6,-5251" coordsize="12915,6974">
            <v:shape style="position:absolute;left:6;top:-3551;width:4989;height:3572" type="#_x0000_t75" stroked="false">
              <v:imagedata r:id="rId190" o:title=""/>
            </v:shape>
            <v:shape style="position:absolute;left:5051;top:-5251;width:5698;height:6974" type="#_x0000_t75" stroked="false">
              <v:imagedata r:id="rId191" o:title=""/>
            </v:shape>
            <v:shape style="position:absolute;left:10806;top:-3381;width:2115;height:3175" type="#_x0000_t75" stroked="false">
              <v:imagedata r:id="rId192" o:title=""/>
            </v:shape>
            <w10:wrap type="none"/>
          </v:group>
        </w:pict>
      </w:r>
      <w:r>
        <w:rPr>
          <w:w w:val="110"/>
          <w:sz w:val="15"/>
        </w:rPr>
        <w:t>Thomas Mann</w:t>
      </w:r>
    </w:p>
    <w:p>
      <w:pPr>
        <w:spacing w:after="0"/>
        <w:jc w:val="left"/>
        <w:rPr>
          <w:sz w:val="15"/>
        </w:rPr>
        <w:sectPr>
          <w:type w:val="continuous"/>
          <w:pgSz w:w="12920" w:h="15860"/>
          <w:pgMar w:top="480" w:bottom="0" w:left="0" w:right="20"/>
          <w:cols w:num="2" w:equalWidth="0">
            <w:col w:w="5035" w:space="5311"/>
            <w:col w:w="255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10"/>
        </w:rPr>
        <w:t>50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7"/>
        </w:rPr>
      </w:pPr>
    </w:p>
    <w:p>
      <w:pPr>
        <w:spacing w:before="101"/>
        <w:ind w:left="2551" w:right="0" w:firstLine="0"/>
        <w:jc w:val="left"/>
        <w:rPr>
          <w:sz w:val="15"/>
        </w:rPr>
      </w:pPr>
      <w:r>
        <w:rPr/>
        <w:pict>
          <v:group style="position:absolute;margin-left:.06pt;margin-top:-265.352692pt;width:646pt;height:381.95pt;mso-position-horizontal-relative:page;mso-position-vertical-relative:paragraph;z-index:-166792" coordorigin="1,-5307" coordsize="12920,7639">
            <v:shape style="position:absolute;left:1;top:-3323;width:2494;height:3685" type="#_x0000_t75" stroked="false">
              <v:imagedata r:id="rId193" o:title=""/>
            </v:shape>
            <v:shape style="position:absolute;left:2551;top:-3040;width:2438;height:3118" type="#_x0000_t75" stroked="false">
              <v:imagedata r:id="rId194" o:title=""/>
            </v:shape>
            <v:shape style="position:absolute;left:5045;top:-5308;width:5783;height:7639" type="#_x0000_t75" stroked="false">
              <v:imagedata r:id="rId195" o:title=""/>
            </v:shape>
            <v:shape style="position:absolute;left:10885;top:-3777;width:2036;height:4593" type="#_x0000_t75" stroked="false">
              <v:imagedata r:id="rId196" o:title=""/>
            </v:shape>
            <w10:wrap type="none"/>
          </v:group>
        </w:pict>
      </w:r>
      <w:r>
        <w:rPr>
          <w:w w:val="110"/>
          <w:sz w:val="15"/>
        </w:rPr>
        <w:t>Emil Landolt </w:t>
      </w:r>
      <w:r>
        <w:rPr>
          <w:rFonts w:ascii="Arial"/>
          <w:b/>
          <w:w w:val="110"/>
          <w:sz w:val="15"/>
        </w:rPr>
        <w:t>| </w:t>
      </w:r>
      <w:r>
        <w:rPr>
          <w:w w:val="110"/>
          <w:sz w:val="15"/>
        </w:rPr>
        <w:t>Ines Torelli</w:t>
      </w:r>
    </w:p>
    <w:p>
      <w:pPr>
        <w:spacing w:before="100"/>
        <w:ind w:left="283" w:right="0" w:firstLine="0"/>
        <w:jc w:val="left"/>
        <w:rPr>
          <w:sz w:val="15"/>
        </w:rPr>
      </w:pPr>
      <w:r>
        <w:rPr>
          <w:w w:val="105"/>
          <w:sz w:val="15"/>
        </w:rPr>
        <w:t>Thomas Mann </w:t>
      </w:r>
      <w:r>
        <w:rPr>
          <w:rFonts w:ascii="Arial"/>
          <w:b/>
          <w:w w:val="105"/>
          <w:sz w:val="15"/>
        </w:rPr>
        <w:t>| </w:t>
      </w:r>
      <w:r>
        <w:rPr>
          <w:w w:val="105"/>
          <w:sz w:val="15"/>
        </w:rPr>
        <w:t>Emil Landolt</w:t>
      </w:r>
    </w:p>
    <w:p>
      <w:pPr>
        <w:pStyle w:val="BodyText"/>
        <w:spacing w:before="11"/>
        <w:rPr>
          <w:sz w:val="13"/>
        </w:rPr>
      </w:pPr>
    </w:p>
    <w:p>
      <w:pPr>
        <w:spacing w:before="101"/>
        <w:ind w:left="0" w:right="808" w:firstLine="0"/>
        <w:jc w:val="right"/>
        <w:rPr>
          <w:sz w:val="15"/>
        </w:rPr>
      </w:pPr>
      <w:r>
        <w:rPr>
          <w:w w:val="105"/>
          <w:sz w:val="15"/>
        </w:rPr>
        <w:t>Huhn </w:t>
      </w:r>
      <w:r>
        <w:rPr>
          <w:rFonts w:ascii="Arial"/>
          <w:b/>
          <w:w w:val="105"/>
          <w:sz w:val="15"/>
        </w:rPr>
        <w:t>| </w:t>
      </w:r>
      <w:r>
        <w:rPr>
          <w:w w:val="105"/>
          <w:sz w:val="15"/>
        </w:rPr>
        <w:t>Polo Hofer</w:t>
      </w:r>
    </w:p>
    <w:p>
      <w:pPr>
        <w:pStyle w:val="BodyText"/>
        <w:spacing w:before="10"/>
        <w:rPr>
          <w:sz w:val="27"/>
        </w:rPr>
      </w:pPr>
    </w:p>
    <w:p>
      <w:pPr>
        <w:spacing w:before="101"/>
        <w:ind w:left="3781" w:right="0" w:firstLine="0"/>
        <w:jc w:val="left"/>
        <w:rPr>
          <w:sz w:val="15"/>
        </w:rPr>
      </w:pPr>
      <w:r>
        <w:rPr>
          <w:w w:val="110"/>
          <w:sz w:val="15"/>
        </w:rPr>
        <w:t>Ines Torelli </w:t>
      </w:r>
      <w:r>
        <w:rPr>
          <w:rFonts w:ascii="Arial"/>
          <w:b/>
          <w:w w:val="110"/>
          <w:sz w:val="15"/>
        </w:rPr>
        <w:t>| </w:t>
      </w:r>
      <w:r>
        <w:rPr>
          <w:w w:val="110"/>
          <w:sz w:val="15"/>
        </w:rPr>
        <w:t>Huhn</w:t>
      </w:r>
    </w:p>
    <w:p>
      <w:pPr>
        <w:spacing w:after="0"/>
        <w:jc w:val="left"/>
        <w:rPr>
          <w:sz w:val="15"/>
        </w:rPr>
        <w:sectPr>
          <w:pgSz w:w="12920" w:h="15860"/>
          <w:pgMar w:top="150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5"/>
        </w:rPr>
        <w:t>51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1"/>
        <w:ind w:left="2954" w:right="0" w:firstLine="0"/>
        <w:jc w:val="left"/>
        <w:rPr>
          <w:sz w:val="15"/>
        </w:rPr>
      </w:pPr>
      <w:r>
        <w:rPr/>
        <w:pict>
          <v:group style="position:absolute;margin-left:.06pt;margin-top:-278.856689pt;width:646pt;height:381.95pt;mso-position-horizontal-relative:page;mso-position-vertical-relative:paragraph;z-index:-166768" coordorigin="1,-5577" coordsize="12920,7639">
            <v:shape style="position:absolute;left:1;top:-4047;width:2897;height:4593" type="#_x0000_t75" stroked="false">
              <v:imagedata r:id="rId197" o:title=""/>
            </v:shape>
            <v:shape style="position:absolute;left:2954;top:-3480;width:4536;height:3459" type="#_x0000_t75" stroked="false">
              <v:imagedata r:id="rId198" o:title=""/>
            </v:shape>
            <v:shape style="position:absolute;left:7546;top:-5578;width:5375;height:7639" type="#_x0000_t75" stroked="false">
              <v:imagedata r:id="rId199" o:title=""/>
            </v:shape>
            <w10:wrap type="none"/>
          </v:group>
        </w:pict>
      </w:r>
      <w:r>
        <w:rPr>
          <w:w w:val="110"/>
          <w:sz w:val="15"/>
        </w:rPr>
        <w:t>Polo Hofer </w:t>
      </w:r>
      <w:r>
        <w:rPr>
          <w:rFonts w:ascii="Arial"/>
          <w:b/>
          <w:w w:val="110"/>
          <w:sz w:val="15"/>
        </w:rPr>
        <w:t>| </w:t>
      </w:r>
      <w:r>
        <w:rPr>
          <w:w w:val="110"/>
          <w:sz w:val="15"/>
        </w:rPr>
        <w:t>Toni Vescoli</w:t>
      </w:r>
    </w:p>
    <w:p>
      <w:pPr>
        <w:pStyle w:val="BodyText"/>
        <w:rPr>
          <w:sz w:val="20"/>
        </w:rPr>
      </w:pPr>
    </w:p>
    <w:p>
      <w:pPr>
        <w:pStyle w:val="BodyText"/>
        <w:rPr>
          <w:sz w:val="20"/>
        </w:rPr>
      </w:pPr>
    </w:p>
    <w:p>
      <w:pPr>
        <w:pStyle w:val="BodyText"/>
        <w:rPr>
          <w:sz w:val="20"/>
        </w:rPr>
      </w:pPr>
    </w:p>
    <w:p>
      <w:pPr>
        <w:pStyle w:val="BodyText"/>
        <w:spacing w:before="6"/>
        <w:rPr>
          <w:sz w:val="22"/>
        </w:rPr>
      </w:pPr>
    </w:p>
    <w:p>
      <w:pPr>
        <w:spacing w:before="0"/>
        <w:ind w:left="4606" w:right="4414" w:firstLine="0"/>
        <w:jc w:val="center"/>
        <w:rPr>
          <w:sz w:val="15"/>
        </w:rPr>
      </w:pPr>
      <w:r>
        <w:rPr>
          <w:w w:val="105"/>
          <w:sz w:val="15"/>
        </w:rPr>
        <w:t>Toni  Vescoli </w:t>
      </w:r>
      <w:r>
        <w:rPr>
          <w:rFonts w:ascii="Arial"/>
          <w:b/>
          <w:w w:val="105"/>
          <w:sz w:val="15"/>
        </w:rPr>
        <w:t>| </w:t>
      </w:r>
      <w:r>
        <w:rPr>
          <w:w w:val="105"/>
          <w:sz w:val="15"/>
        </w:rPr>
        <w:t>Natalie Vescoli</w:t>
      </w:r>
    </w:p>
    <w:p>
      <w:pPr>
        <w:spacing w:after="0"/>
        <w:jc w:val="center"/>
        <w:rPr>
          <w:sz w:val="15"/>
        </w:rPr>
        <w:sectPr>
          <w:pgSz w:w="12920" w:h="15860"/>
          <w:pgMar w:top="150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10"/>
        </w:rPr>
        <w:t>52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spacing w:before="101"/>
        <w:ind w:left="283" w:right="0" w:firstLine="0"/>
        <w:jc w:val="left"/>
        <w:rPr>
          <w:sz w:val="15"/>
        </w:rPr>
      </w:pPr>
      <w:r>
        <w:rPr/>
        <w:pict>
          <v:group style="position:absolute;margin-left:.06pt;margin-top:-285.192596pt;width:646pt;height:331.65pt;mso-position-horizontal-relative:page;mso-position-vertical-relative:paragraph;z-index:-166744" coordorigin="1,-5704" coordsize="12920,6633">
            <v:shape style="position:absolute;left:1;top:-4741;width:3401;height:4819" type="#_x0000_t75" stroked="false">
              <v:imagedata r:id="rId200" o:title=""/>
            </v:shape>
            <v:shape style="position:absolute;left:3458;top:-5704;width:9463;height:6633" type="#_x0000_t75" stroked="false">
              <v:imagedata r:id="rId201" o:title=""/>
            </v:shape>
            <w10:wrap type="none"/>
          </v:group>
        </w:pict>
      </w:r>
      <w:r>
        <w:rPr>
          <w:w w:val="105"/>
          <w:sz w:val="15"/>
        </w:rPr>
        <w:t>Natalie Vescoli </w:t>
      </w:r>
      <w:r>
        <w:rPr>
          <w:rFonts w:ascii="Arial"/>
          <w:b/>
          <w:w w:val="105"/>
          <w:sz w:val="15"/>
        </w:rPr>
        <w:t>| </w:t>
      </w:r>
      <w:r>
        <w:rPr>
          <w:w w:val="105"/>
          <w:sz w:val="15"/>
        </w:rPr>
        <w:t>Vincent Vescoli</w:t>
      </w:r>
    </w:p>
    <w:p>
      <w:pPr>
        <w:pStyle w:val="BodyText"/>
        <w:rPr>
          <w:sz w:val="20"/>
        </w:rPr>
      </w:pPr>
    </w:p>
    <w:p>
      <w:pPr>
        <w:pStyle w:val="BodyText"/>
        <w:spacing w:before="5"/>
        <w:rPr>
          <w:sz w:val="26"/>
        </w:rPr>
      </w:pPr>
    </w:p>
    <w:p>
      <w:pPr>
        <w:spacing w:before="101"/>
        <w:ind w:left="3458" w:right="0" w:firstLine="0"/>
        <w:jc w:val="left"/>
        <w:rPr>
          <w:sz w:val="15"/>
        </w:rPr>
      </w:pPr>
      <w:r>
        <w:rPr>
          <w:w w:val="105"/>
          <w:sz w:val="15"/>
        </w:rPr>
        <w:t>Vincent Vescoli </w:t>
      </w:r>
      <w:r>
        <w:rPr>
          <w:rFonts w:ascii="Arial"/>
          <w:b/>
          <w:w w:val="105"/>
          <w:sz w:val="15"/>
        </w:rPr>
        <w:t>| </w:t>
      </w:r>
      <w:r>
        <w:rPr>
          <w:w w:val="105"/>
          <w:sz w:val="15"/>
        </w:rPr>
        <w:t>Lionel Lindt</w:t>
      </w:r>
    </w:p>
    <w:p>
      <w:pPr>
        <w:spacing w:after="0"/>
        <w:jc w:val="left"/>
        <w:rPr>
          <w:sz w:val="15"/>
        </w:rPr>
        <w:sectPr>
          <w:pgSz w:w="12920" w:h="15860"/>
          <w:pgMar w:top="150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5"/>
        </w:rPr>
        <w:t>53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spacing w:before="0"/>
        <w:ind w:left="0" w:right="1134" w:firstLine="0"/>
        <w:jc w:val="right"/>
        <w:rPr>
          <w:sz w:val="15"/>
        </w:rPr>
      </w:pPr>
      <w:r>
        <w:rPr/>
        <w:pict>
          <v:group style="position:absolute;margin-left:.06pt;margin-top:-219.376495pt;width:646pt;height:331.65pt;mso-position-horizontal-relative:page;mso-position-vertical-relative:paragraph;z-index:-166720" coordorigin="1,-4388" coordsize="12920,6633">
            <v:shape style="position:absolute;left:1;top:-4388;width:5;height:6633" type="#_x0000_t75" stroked="false">
              <v:imagedata r:id="rId202" o:title=""/>
            </v:shape>
            <v:shape style="position:absolute;left:6;top:-3027;width:2722;height:4082" type="#_x0000_t75" stroked="false">
              <v:imagedata r:id="rId203" o:title=""/>
            </v:shape>
            <v:shape style="position:absolute;left:2784;top:-2631;width:3969;height:2949" type="#_x0000_t75" stroked="false">
              <v:imagedata r:id="rId204" o:title=""/>
            </v:shape>
            <v:shape style="position:absolute;left:6809;top:-1950;width:3402;height:2835" type="#_x0000_t75" stroked="false">
              <v:imagedata r:id="rId205" o:title=""/>
            </v:shape>
            <v:shape style="position:absolute;left:10267;top:-2177;width:2653;height:2155" type="#_x0000_t75" stroked="false">
              <v:imagedata r:id="rId206" o:title=""/>
            </v:shape>
            <w10:wrap type="none"/>
          </v:group>
        </w:pict>
      </w:r>
      <w:r>
        <w:rPr>
          <w:w w:val="110"/>
          <w:sz w:val="15"/>
        </w:rPr>
        <w:t>Bono </w:t>
      </w:r>
      <w:r>
        <w:rPr>
          <w:rFonts w:ascii="Arial"/>
          <w:b/>
          <w:w w:val="110"/>
          <w:sz w:val="15"/>
        </w:rPr>
        <w:t>| </w:t>
      </w:r>
      <w:r>
        <w:rPr>
          <w:w w:val="110"/>
          <w:sz w:val="15"/>
        </w:rPr>
        <w:t>Jacques Chirac</w:t>
      </w:r>
    </w:p>
    <w:p>
      <w:pPr>
        <w:spacing w:before="157"/>
        <w:ind w:left="2783" w:right="0" w:firstLine="0"/>
        <w:jc w:val="left"/>
        <w:rPr>
          <w:sz w:val="15"/>
        </w:rPr>
      </w:pPr>
      <w:r>
        <w:rPr>
          <w:w w:val="110"/>
          <w:sz w:val="15"/>
        </w:rPr>
        <w:t>Nicolas Lindt </w:t>
      </w:r>
      <w:r>
        <w:rPr>
          <w:rFonts w:ascii="Arial"/>
          <w:b/>
          <w:w w:val="110"/>
          <w:sz w:val="15"/>
        </w:rPr>
        <w:t>| </w:t>
      </w:r>
      <w:r>
        <w:rPr>
          <w:w w:val="110"/>
          <w:sz w:val="15"/>
        </w:rPr>
        <w:t>The Edge</w:t>
      </w:r>
    </w:p>
    <w:p>
      <w:pPr>
        <w:pStyle w:val="BodyText"/>
        <w:spacing w:before="2"/>
        <w:rPr>
          <w:sz w:val="23"/>
        </w:rPr>
      </w:pPr>
    </w:p>
    <w:p>
      <w:pPr>
        <w:spacing w:after="0"/>
        <w:rPr>
          <w:sz w:val="23"/>
        </w:rPr>
        <w:sectPr>
          <w:pgSz w:w="12920" w:h="15860"/>
          <w:pgMar w:top="1500" w:bottom="280" w:left="0" w:right="20"/>
        </w:sectPr>
      </w:pPr>
    </w:p>
    <w:p>
      <w:pPr>
        <w:pStyle w:val="BodyText"/>
        <w:spacing w:before="2"/>
        <w:rPr>
          <w:sz w:val="22"/>
        </w:rPr>
      </w:pPr>
    </w:p>
    <w:p>
      <w:pPr>
        <w:spacing w:before="1"/>
        <w:ind w:left="459" w:right="0" w:firstLine="0"/>
        <w:jc w:val="left"/>
        <w:rPr>
          <w:sz w:val="15"/>
        </w:rPr>
      </w:pPr>
      <w:r>
        <w:rPr>
          <w:w w:val="110"/>
          <w:sz w:val="15"/>
        </w:rPr>
        <w:t>Lionel Lindt </w:t>
      </w:r>
      <w:r>
        <w:rPr>
          <w:rFonts w:ascii="Arial"/>
          <w:b/>
          <w:w w:val="110"/>
          <w:sz w:val="15"/>
        </w:rPr>
        <w:t>| </w:t>
      </w:r>
      <w:r>
        <w:rPr>
          <w:w w:val="110"/>
          <w:sz w:val="15"/>
        </w:rPr>
        <w:t>Nicolas Lindt</w:t>
      </w:r>
    </w:p>
    <w:p>
      <w:pPr>
        <w:spacing w:before="101"/>
        <w:ind w:left="459" w:right="0" w:firstLine="0"/>
        <w:jc w:val="left"/>
        <w:rPr>
          <w:sz w:val="15"/>
        </w:rPr>
      </w:pPr>
      <w:r>
        <w:rPr/>
        <w:br w:type="column"/>
      </w:r>
      <w:r>
        <w:rPr>
          <w:w w:val="110"/>
          <w:sz w:val="15"/>
        </w:rPr>
        <w:t>The Edge </w:t>
      </w:r>
      <w:r>
        <w:rPr>
          <w:rFonts w:ascii="Arial"/>
          <w:b/>
          <w:w w:val="110"/>
          <w:sz w:val="15"/>
        </w:rPr>
        <w:t>| </w:t>
      </w:r>
      <w:r>
        <w:rPr>
          <w:w w:val="110"/>
          <w:sz w:val="15"/>
        </w:rPr>
        <w:t>Bono</w:t>
      </w:r>
    </w:p>
    <w:p>
      <w:pPr>
        <w:spacing w:after="0"/>
        <w:jc w:val="left"/>
        <w:rPr>
          <w:sz w:val="15"/>
        </w:rPr>
        <w:sectPr>
          <w:type w:val="continuous"/>
          <w:pgSz w:w="12920" w:h="15860"/>
          <w:pgMar w:top="480" w:bottom="0" w:left="0" w:right="20"/>
          <w:cols w:num="2" w:equalWidth="0">
            <w:col w:w="2275" w:space="4074"/>
            <w:col w:w="655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10"/>
        </w:rPr>
        <w:t>54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spacing w:before="0"/>
        <w:ind w:left="2918" w:right="4414" w:firstLine="0"/>
        <w:jc w:val="center"/>
        <w:rPr>
          <w:sz w:val="15"/>
        </w:rPr>
      </w:pPr>
      <w:r>
        <w:rPr/>
        <w:pict>
          <v:group style="position:absolute;margin-left:.06pt;margin-top:-225.049942pt;width:646pt;height:309pt;mso-position-horizontal-relative:page;mso-position-vertical-relative:paragraph;z-index:-166696" coordorigin="1,-4501" coordsize="12920,6180">
            <v:shape style="position:absolute;left:1;top:-2857;width:4535;height:3118" type="#_x0000_t75" stroked="false">
              <v:imagedata r:id="rId207" o:title=""/>
            </v:shape>
            <v:shape style="position:absolute;left:4592;top:-2574;width:3232;height:2552" type="#_x0000_t75" stroked="false">
              <v:imagedata r:id="rId208" o:title=""/>
            </v:shape>
            <v:shape style="position:absolute;left:7880;top:-4501;width:5040;height:6180" type="#_x0000_t75" stroked="false">
              <v:imagedata r:id="rId209" o:title=""/>
            </v:shape>
            <w10:wrap type="none"/>
          </v:group>
        </w:pict>
      </w:r>
      <w:r>
        <w:rPr>
          <w:w w:val="105"/>
          <w:sz w:val="15"/>
        </w:rPr>
        <w:t>Bernadette Chirac </w:t>
      </w:r>
      <w:r>
        <w:rPr>
          <w:rFonts w:ascii="Arial"/>
          <w:b/>
          <w:w w:val="105"/>
          <w:sz w:val="15"/>
        </w:rPr>
        <w:t>| </w:t>
      </w:r>
      <w:r>
        <w:rPr>
          <w:w w:val="105"/>
          <w:sz w:val="15"/>
        </w:rPr>
        <w:t>Indira Gandhi</w:t>
      </w:r>
    </w:p>
    <w:p>
      <w:pPr>
        <w:spacing w:before="100"/>
        <w:ind w:left="283" w:right="0" w:firstLine="0"/>
        <w:jc w:val="left"/>
        <w:rPr>
          <w:sz w:val="15"/>
        </w:rPr>
      </w:pPr>
      <w:r>
        <w:rPr>
          <w:w w:val="110"/>
          <w:sz w:val="15"/>
        </w:rPr>
        <w:t>Jacques Chirac </w:t>
      </w:r>
      <w:r>
        <w:rPr>
          <w:rFonts w:ascii="Arial"/>
          <w:b/>
          <w:w w:val="110"/>
          <w:sz w:val="15"/>
        </w:rPr>
        <w:t>| </w:t>
      </w:r>
      <w:r>
        <w:rPr>
          <w:w w:val="110"/>
          <w:sz w:val="15"/>
        </w:rPr>
        <w:t>Bernadette Chirac</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before="0"/>
        <w:ind w:left="7880" w:right="0" w:firstLine="0"/>
        <w:jc w:val="left"/>
        <w:rPr>
          <w:sz w:val="15"/>
        </w:rPr>
      </w:pPr>
      <w:r>
        <w:rPr>
          <w:w w:val="110"/>
          <w:sz w:val="15"/>
        </w:rPr>
        <w:t>Indira Gandhi </w:t>
      </w:r>
      <w:r>
        <w:rPr>
          <w:rFonts w:ascii="Arial"/>
          <w:b/>
          <w:w w:val="110"/>
          <w:sz w:val="15"/>
        </w:rPr>
        <w:t>| </w:t>
      </w:r>
      <w:r>
        <w:rPr>
          <w:w w:val="110"/>
          <w:sz w:val="15"/>
        </w:rPr>
        <w:t>Juan Carlos di Borbone</w:t>
      </w:r>
    </w:p>
    <w:p>
      <w:pPr>
        <w:spacing w:after="0"/>
        <w:jc w:val="left"/>
        <w:rPr>
          <w:sz w:val="15"/>
        </w:rPr>
        <w:sectPr>
          <w:pgSz w:w="12920" w:h="15860"/>
          <w:pgMar w:top="1500" w:bottom="28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5"/>
        </w:rPr>
        <w:t>55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spacing w:after="0"/>
        <w:rPr>
          <w:sz w:val="21"/>
        </w:rPr>
        <w:sectPr>
          <w:pgSz w:w="12920" w:h="15860"/>
          <w:pgMar w:top="1500" w:bottom="280" w:left="0" w:right="20"/>
        </w:sectPr>
      </w:pPr>
    </w:p>
    <w:p>
      <w:pPr>
        <w:pStyle w:val="BodyText"/>
      </w:pPr>
    </w:p>
    <w:p>
      <w:pPr>
        <w:pStyle w:val="BodyText"/>
        <w:spacing w:before="5"/>
        <w:rPr>
          <w:sz w:val="20"/>
        </w:rPr>
      </w:pPr>
    </w:p>
    <w:p>
      <w:pPr>
        <w:spacing w:before="1"/>
        <w:ind w:left="3464" w:right="0" w:firstLine="0"/>
        <w:jc w:val="left"/>
        <w:rPr>
          <w:sz w:val="15"/>
        </w:rPr>
      </w:pPr>
      <w:r>
        <w:rPr>
          <w:w w:val="110"/>
          <w:sz w:val="15"/>
        </w:rPr>
        <w:t>Juan Carlos di Borbone </w:t>
      </w:r>
      <w:r>
        <w:rPr>
          <w:rFonts w:ascii="Arial"/>
          <w:b/>
          <w:w w:val="110"/>
          <w:sz w:val="15"/>
        </w:rPr>
        <w:t>| </w:t>
      </w:r>
      <w:r>
        <w:rPr>
          <w:w w:val="110"/>
          <w:sz w:val="15"/>
        </w:rPr>
        <w:t>Salvador Dali</w:t>
      </w:r>
    </w:p>
    <w:p>
      <w:pPr>
        <w:spacing w:before="101"/>
        <w:ind w:left="301" w:right="0" w:firstLine="0"/>
        <w:jc w:val="left"/>
        <w:rPr>
          <w:rFonts w:ascii="Arial"/>
          <w:b/>
          <w:sz w:val="15"/>
        </w:rPr>
      </w:pPr>
      <w:r>
        <w:rPr/>
        <w:br w:type="column"/>
      </w:r>
      <w:r>
        <w:rPr>
          <w:w w:val="105"/>
          <w:sz w:val="15"/>
        </w:rPr>
        <w:t>Salvador Dali </w:t>
      </w:r>
      <w:r>
        <w:rPr>
          <w:rFonts w:ascii="Arial"/>
          <w:b/>
          <w:w w:val="105"/>
          <w:sz w:val="15"/>
        </w:rPr>
        <w:t>|</w:t>
      </w:r>
    </w:p>
    <w:p>
      <w:pPr>
        <w:spacing w:before="7"/>
        <w:ind w:left="301" w:right="0" w:firstLine="0"/>
        <w:jc w:val="left"/>
        <w:rPr>
          <w:sz w:val="15"/>
        </w:rPr>
      </w:pPr>
      <w:r>
        <w:rPr/>
        <w:pict>
          <v:group style="position:absolute;margin-left:.06pt;margin-top:-251.207382pt;width:646pt;height:309pt;mso-position-horizontal-relative:page;mso-position-vertical-relative:paragraph;z-index:-166672" coordorigin="1,-5024" coordsize="12920,6180">
            <v:shape style="position:absolute;left:1;top:-5025;width:3407;height:6180" type="#_x0000_t75" stroked="false">
              <v:imagedata r:id="rId210" o:title=""/>
            </v:shape>
            <v:shape style="position:absolute;left:3464;top:-3806;width:2835;height:3969" type="#_x0000_t75" stroked="false">
              <v:imagedata r:id="rId211" o:title=""/>
            </v:shape>
            <v:shape style="position:absolute;left:6355;top:-3437;width:1531;height:3232" type="#_x0000_t75" stroked="false">
              <v:imagedata r:id="rId212" o:title=""/>
            </v:shape>
            <v:shape style="position:absolute;left:7943;top:-3806;width:4978;height:3969" type="#_x0000_t75" stroked="false">
              <v:imagedata r:id="rId213" o:title=""/>
            </v:shape>
            <w10:wrap type="none"/>
          </v:group>
        </w:pict>
      </w:r>
      <w:r>
        <w:rPr>
          <w:w w:val="115"/>
          <w:sz w:val="15"/>
        </w:rPr>
        <w:t>Ernst Fuchs</w:t>
      </w:r>
    </w:p>
    <w:p>
      <w:pPr>
        <w:pStyle w:val="BodyText"/>
      </w:pPr>
      <w:r>
        <w:rPr/>
        <w:br w:type="column"/>
      </w:r>
      <w:r>
        <w:rPr/>
      </w:r>
    </w:p>
    <w:p>
      <w:pPr>
        <w:pStyle w:val="BodyText"/>
        <w:spacing w:before="5"/>
        <w:rPr>
          <w:sz w:val="20"/>
        </w:rPr>
      </w:pPr>
    </w:p>
    <w:p>
      <w:pPr>
        <w:spacing w:before="1"/>
        <w:ind w:left="597" w:right="0" w:firstLine="0"/>
        <w:jc w:val="left"/>
        <w:rPr>
          <w:sz w:val="15"/>
        </w:rPr>
      </w:pPr>
      <w:r>
        <w:rPr>
          <w:w w:val="110"/>
          <w:sz w:val="15"/>
        </w:rPr>
        <w:t>Ernst Fuchs </w:t>
      </w:r>
      <w:r>
        <w:rPr>
          <w:rFonts w:ascii="Arial"/>
          <w:b/>
          <w:w w:val="110"/>
          <w:sz w:val="15"/>
        </w:rPr>
        <w:t>| </w:t>
      </w:r>
      <w:r>
        <w:rPr>
          <w:w w:val="110"/>
          <w:sz w:val="15"/>
        </w:rPr>
        <w:t>Mirja Sachs</w:t>
      </w:r>
    </w:p>
    <w:p>
      <w:pPr>
        <w:spacing w:after="0"/>
        <w:jc w:val="left"/>
        <w:rPr>
          <w:sz w:val="15"/>
        </w:rPr>
        <w:sectPr>
          <w:type w:val="continuous"/>
          <w:pgSz w:w="12920" w:h="15860"/>
          <w:pgMar w:top="480" w:bottom="0" w:left="0" w:right="20"/>
          <w:cols w:num="3" w:equalWidth="0">
            <w:col w:w="6015" w:space="40"/>
            <w:col w:w="1252" w:space="39"/>
            <w:col w:w="555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left="283"/>
      </w:pPr>
      <w:r>
        <w:rPr>
          <w:w w:val="110"/>
        </w:rPr>
        <w:t>56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spacing w:before="0"/>
        <w:ind w:left="4472" w:right="4414" w:firstLine="0"/>
        <w:jc w:val="center"/>
        <w:rPr>
          <w:sz w:val="15"/>
        </w:rPr>
      </w:pPr>
      <w:r>
        <w:rPr/>
        <w:pict>
          <v:group style="position:absolute;margin-left:.06pt;margin-top:-256.229675pt;width:646pt;height:381.95pt;mso-position-horizontal-relative:page;mso-position-vertical-relative:paragraph;z-index:-166648" coordorigin="1,-5125" coordsize="12920,7639">
            <v:shape style="position:absolute;left:1;top:-5125;width:5045;height:7639" type="#_x0000_t75" stroked="false">
              <v:imagedata r:id="rId214" o:title=""/>
            </v:shape>
            <v:shape style="position:absolute;left:7540;top:-3197;width:5381;height:3856" type="#_x0000_t75" stroked="false">
              <v:imagedata r:id="rId215" o:title=""/>
            </v:shape>
            <v:shape style="position:absolute;left:5102;top:-2517;width:2381;height:2495" type="#_x0000_t75" stroked="false">
              <v:imagedata r:id="rId216" o:title=""/>
            </v:shape>
            <w10:wrap type="none"/>
          </v:group>
        </w:pict>
      </w:r>
      <w:r>
        <w:rPr>
          <w:w w:val="110"/>
          <w:sz w:val="15"/>
        </w:rPr>
        <w:t>Gunter Sachs </w:t>
      </w:r>
      <w:r>
        <w:rPr>
          <w:rFonts w:ascii="Arial"/>
          <w:b/>
          <w:w w:val="110"/>
          <w:sz w:val="15"/>
        </w:rPr>
        <w:t>| </w:t>
      </w:r>
      <w:r>
        <w:rPr>
          <w:w w:val="110"/>
          <w:sz w:val="15"/>
        </w:rPr>
        <w:t>Brigitte Bardot</w:t>
      </w:r>
    </w:p>
    <w:p>
      <w:pPr>
        <w:pStyle w:val="BodyText"/>
        <w:rPr>
          <w:sz w:val="20"/>
        </w:rPr>
      </w:pPr>
    </w:p>
    <w:p>
      <w:pPr>
        <w:pStyle w:val="BodyText"/>
        <w:spacing w:before="8"/>
        <w:rPr>
          <w:sz w:val="20"/>
        </w:rPr>
      </w:pPr>
    </w:p>
    <w:p>
      <w:pPr>
        <w:spacing w:before="1"/>
        <w:ind w:left="7540" w:right="0" w:firstLine="0"/>
        <w:jc w:val="left"/>
        <w:rPr>
          <w:sz w:val="15"/>
        </w:rPr>
      </w:pPr>
      <w:r>
        <w:rPr>
          <w:w w:val="105"/>
          <w:sz w:val="15"/>
        </w:rPr>
        <w:t>Brigitte Bardot </w:t>
      </w:r>
      <w:r>
        <w:rPr>
          <w:rFonts w:ascii="Arial"/>
          <w:b/>
          <w:w w:val="105"/>
          <w:sz w:val="15"/>
        </w:rPr>
        <w:t>| </w:t>
      </w:r>
      <w:r>
        <w:rPr>
          <w:w w:val="105"/>
          <w:sz w:val="15"/>
        </w:rPr>
        <w:t>Robbe</w:t>
      </w:r>
    </w:p>
    <w:p>
      <w:pPr>
        <w:pStyle w:val="BodyText"/>
        <w:rPr>
          <w:sz w:val="20"/>
        </w:rPr>
      </w:pPr>
    </w:p>
    <w:p>
      <w:pPr>
        <w:pStyle w:val="BodyText"/>
        <w:spacing w:before="4"/>
        <w:rPr>
          <w:sz w:val="26"/>
        </w:rPr>
      </w:pPr>
    </w:p>
    <w:p>
      <w:pPr>
        <w:spacing w:before="101"/>
        <w:ind w:left="3538" w:right="4414" w:firstLine="0"/>
        <w:jc w:val="center"/>
        <w:rPr>
          <w:sz w:val="15"/>
        </w:rPr>
      </w:pPr>
      <w:r>
        <w:rPr>
          <w:w w:val="110"/>
          <w:sz w:val="15"/>
        </w:rPr>
        <w:t>Mirja Sachs </w:t>
      </w:r>
      <w:r>
        <w:rPr>
          <w:rFonts w:ascii="Arial"/>
          <w:b/>
          <w:w w:val="110"/>
          <w:sz w:val="15"/>
        </w:rPr>
        <w:t>| </w:t>
      </w:r>
      <w:r>
        <w:rPr>
          <w:w w:val="110"/>
          <w:sz w:val="15"/>
        </w:rPr>
        <w:t>Gunter Sachs</w:t>
      </w:r>
    </w:p>
    <w:p>
      <w:pPr>
        <w:spacing w:after="0"/>
        <w:jc w:val="center"/>
        <w:rPr>
          <w:sz w:val="15"/>
        </w:rPr>
        <w:sectPr>
          <w:pgSz w:w="12920" w:h="15860"/>
          <w:pgMar w:top="1500" w:bottom="0" w:left="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pStyle w:val="BodyText"/>
        <w:spacing w:before="101"/>
        <w:ind w:right="249"/>
        <w:jc w:val="right"/>
      </w:pPr>
      <w:r>
        <w:rPr>
          <w:w w:val="105"/>
        </w:rPr>
        <w:t>57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01"/>
        <w:ind w:left="1235" w:right="0" w:firstLine="0"/>
        <w:jc w:val="left"/>
        <w:rPr>
          <w:sz w:val="15"/>
        </w:rPr>
      </w:pPr>
      <w:r>
        <w:rPr/>
        <w:pict>
          <v:group style="position:absolute;margin-left:.3pt;margin-top:-168.975784pt;width:645.75pt;height:238.15pt;mso-position-horizontal-relative:page;mso-position-vertical-relative:paragraph;z-index:-166624" coordorigin="6,-3380" coordsize="12915,4763">
            <v:shape style="position:absolute;left:3294;top:-3380;width:7200;height:4763" type="#_x0000_t75" stroked="false">
              <v:imagedata r:id="rId217" o:title=""/>
            </v:shape>
            <v:shape style="position:absolute;left:10550;top:-2700;width:2370;height:3402" type="#_x0000_t75" stroked="false">
              <v:imagedata r:id="rId218" o:title=""/>
            </v:shape>
            <v:shape style="position:absolute;left:6;top:-2019;width:3232;height:2098" type="#_x0000_t75" stroked="false">
              <v:imagedata r:id="rId219" o:title=""/>
            </v:shape>
            <w10:wrap type="none"/>
          </v:group>
        </w:pict>
      </w:r>
      <w:r>
        <w:rPr>
          <w:w w:val="110"/>
          <w:sz w:val="15"/>
        </w:rPr>
        <w:t>Robbe </w:t>
      </w:r>
      <w:r>
        <w:rPr>
          <w:rFonts w:ascii="Arial"/>
          <w:b/>
          <w:w w:val="110"/>
          <w:sz w:val="15"/>
        </w:rPr>
        <w:t>| </w:t>
      </w:r>
      <w:r>
        <w:rPr>
          <w:w w:val="110"/>
          <w:sz w:val="15"/>
        </w:rPr>
        <w:t>Prisca Wolfensberger</w:t>
      </w:r>
    </w:p>
    <w:p>
      <w:pPr>
        <w:pStyle w:val="BodyText"/>
        <w:spacing w:before="10"/>
        <w:rPr>
          <w:sz w:val="27"/>
        </w:rPr>
      </w:pPr>
    </w:p>
    <w:p>
      <w:pPr>
        <w:spacing w:before="101"/>
        <w:ind w:left="0" w:right="505" w:firstLine="0"/>
        <w:jc w:val="right"/>
        <w:rPr>
          <w:sz w:val="15"/>
        </w:rPr>
      </w:pPr>
      <w:r>
        <w:rPr>
          <w:w w:val="105"/>
          <w:sz w:val="15"/>
        </w:rPr>
        <w:t>Myrta Bugini </w:t>
      </w:r>
      <w:r>
        <w:rPr>
          <w:rFonts w:ascii="Arial" w:hAnsi="Arial"/>
          <w:b/>
          <w:w w:val="105"/>
          <w:sz w:val="15"/>
        </w:rPr>
        <w:t>| </w:t>
      </w:r>
      <w:r>
        <w:rPr>
          <w:w w:val="105"/>
          <w:sz w:val="15"/>
        </w:rPr>
        <w:t>Fiona Römer</w:t>
      </w:r>
    </w:p>
    <w:p>
      <w:pPr>
        <w:pStyle w:val="BodyText"/>
        <w:rPr>
          <w:sz w:val="20"/>
        </w:rPr>
      </w:pPr>
    </w:p>
    <w:p>
      <w:pPr>
        <w:pStyle w:val="BodyText"/>
        <w:spacing w:before="9"/>
        <w:rPr>
          <w:sz w:val="20"/>
        </w:rPr>
      </w:pPr>
    </w:p>
    <w:p>
      <w:pPr>
        <w:spacing w:before="0"/>
        <w:ind w:left="3294" w:right="0" w:firstLine="0"/>
        <w:jc w:val="left"/>
        <w:rPr>
          <w:sz w:val="15"/>
        </w:rPr>
      </w:pPr>
      <w:r>
        <w:rPr>
          <w:w w:val="110"/>
          <w:sz w:val="15"/>
        </w:rPr>
        <w:t>Prisca Wolfensberger </w:t>
      </w:r>
      <w:r>
        <w:rPr>
          <w:rFonts w:ascii="Arial"/>
          <w:b/>
          <w:w w:val="110"/>
          <w:sz w:val="15"/>
        </w:rPr>
        <w:t>| </w:t>
      </w:r>
      <w:r>
        <w:rPr>
          <w:w w:val="110"/>
          <w:sz w:val="15"/>
        </w:rPr>
        <w:t>Myrta Bugini</w:t>
      </w:r>
    </w:p>
    <w:p>
      <w:pPr>
        <w:spacing w:after="0"/>
        <w:jc w:val="left"/>
        <w:rPr>
          <w:sz w:val="15"/>
        </w:rPr>
        <w:sectPr>
          <w:pgSz w:w="12920" w:h="15860"/>
          <w:pgMar w:top="1500" w:bottom="280" w:left="0" w:right="20"/>
        </w:sectPr>
      </w:pPr>
    </w:p>
    <w:p>
      <w:pPr>
        <w:pStyle w:val="Heading1"/>
        <w:ind w:left="2551"/>
      </w:pPr>
      <w:r>
        <w:rPr/>
        <w:t>Impressum</w:t>
      </w:r>
    </w:p>
    <w:p>
      <w:pPr>
        <w:spacing w:before="345"/>
        <w:ind w:left="2551" w:right="0" w:firstLine="0"/>
        <w:jc w:val="left"/>
        <w:rPr>
          <w:sz w:val="16"/>
        </w:rPr>
      </w:pPr>
      <w:r>
        <w:rPr>
          <w:w w:val="110"/>
          <w:sz w:val="16"/>
        </w:rPr>
        <w:t>Herausgeberin </w:t>
      </w:r>
      <w:r>
        <w:rPr>
          <w:rFonts w:ascii="Arial" w:hAnsi="Arial"/>
          <w:b/>
          <w:w w:val="110"/>
          <w:sz w:val="16"/>
        </w:rPr>
        <w:t>| </w:t>
      </w:r>
      <w:r>
        <w:rPr>
          <w:w w:val="110"/>
          <w:sz w:val="16"/>
        </w:rPr>
        <w:t>Ringier AG, Kommunikation, Zürich</w:t>
      </w:r>
    </w:p>
    <w:p>
      <w:pPr>
        <w:spacing w:line="283" w:lineRule="auto" w:before="35"/>
        <w:ind w:left="2551" w:right="4023" w:firstLine="0"/>
        <w:jc w:val="left"/>
        <w:rPr>
          <w:sz w:val="16"/>
        </w:rPr>
      </w:pPr>
      <w:r>
        <w:rPr>
          <w:w w:val="105"/>
          <w:sz w:val="16"/>
        </w:rPr>
        <w:t>Projektleitung </w:t>
      </w:r>
      <w:r>
        <w:rPr>
          <w:rFonts w:ascii="Arial"/>
          <w:b/>
          <w:w w:val="105"/>
          <w:sz w:val="16"/>
        </w:rPr>
        <w:t>| </w:t>
      </w:r>
      <w:r>
        <w:rPr>
          <w:w w:val="105"/>
          <w:sz w:val="16"/>
        </w:rPr>
        <w:t>Myrta Bugini und Prisca Wolfensberger, Kommunikation, Ringier AG Kuratorin </w:t>
      </w:r>
      <w:r>
        <w:rPr>
          <w:rFonts w:ascii="Arial"/>
          <w:b/>
          <w:w w:val="105"/>
          <w:sz w:val="16"/>
        </w:rPr>
        <w:t>| </w:t>
      </w:r>
      <w:r>
        <w:rPr>
          <w:w w:val="105"/>
          <w:sz w:val="16"/>
        </w:rPr>
        <w:t>Beatrix Ruf</w:t>
      </w:r>
    </w:p>
    <w:p>
      <w:pPr>
        <w:spacing w:line="283" w:lineRule="auto" w:before="0"/>
        <w:ind w:left="2551" w:right="5875" w:firstLine="0"/>
        <w:jc w:val="left"/>
        <w:rPr>
          <w:sz w:val="16"/>
        </w:rPr>
      </w:pPr>
      <w:r>
        <w:rPr>
          <w:w w:val="110"/>
          <w:sz w:val="16"/>
        </w:rPr>
        <w:t>Kunst </w:t>
      </w:r>
      <w:r>
        <w:rPr>
          <w:rFonts w:ascii="Arial" w:hAnsi="Arial"/>
          <w:b/>
          <w:w w:val="110"/>
          <w:sz w:val="16"/>
        </w:rPr>
        <w:t>| </w:t>
      </w:r>
      <w:r>
        <w:rPr>
          <w:w w:val="110"/>
          <w:sz w:val="16"/>
        </w:rPr>
        <w:t>Aleksandra Mir, New York, </w:t>
      </w:r>
      <w:hyperlink r:id="rId220">
        <w:r>
          <w:rPr>
            <w:w w:val="110"/>
            <w:sz w:val="16"/>
          </w:rPr>
          <w:t>www.aleksandramir.info</w:t>
        </w:r>
      </w:hyperlink>
      <w:r>
        <w:rPr>
          <w:w w:val="110"/>
          <w:sz w:val="16"/>
        </w:rPr>
        <w:t> Assistenz </w:t>
      </w:r>
      <w:r>
        <w:rPr>
          <w:rFonts w:ascii="Arial" w:hAnsi="Arial"/>
          <w:b/>
          <w:w w:val="110"/>
          <w:sz w:val="16"/>
        </w:rPr>
        <w:t>| </w:t>
      </w:r>
      <w:r>
        <w:rPr>
          <w:w w:val="110"/>
          <w:sz w:val="16"/>
        </w:rPr>
        <w:t>Alexandra Blättler, Zürich</w:t>
      </w:r>
    </w:p>
    <w:p>
      <w:pPr>
        <w:spacing w:line="194" w:lineRule="exact" w:before="0"/>
        <w:ind w:left="2551" w:right="0" w:firstLine="0"/>
        <w:jc w:val="left"/>
        <w:rPr>
          <w:sz w:val="16"/>
        </w:rPr>
      </w:pPr>
      <w:r>
        <w:rPr>
          <w:w w:val="110"/>
          <w:sz w:val="16"/>
        </w:rPr>
        <w:t>Visuelles Konzept und Layout </w:t>
      </w:r>
      <w:r>
        <w:rPr>
          <w:rFonts w:ascii="Arial" w:hAnsi="Arial"/>
          <w:b/>
          <w:w w:val="110"/>
          <w:sz w:val="16"/>
        </w:rPr>
        <w:t>| </w:t>
      </w:r>
      <w:r>
        <w:rPr>
          <w:w w:val="110"/>
          <w:sz w:val="16"/>
        </w:rPr>
        <w:t>Aleksandra Mir, Ines Häny, Schlumpf &amp; Partner AG, Zürich</w:t>
      </w:r>
    </w:p>
    <w:p>
      <w:pPr>
        <w:spacing w:line="283" w:lineRule="auto" w:before="34"/>
        <w:ind w:left="2551" w:right="935" w:firstLine="0"/>
        <w:jc w:val="left"/>
        <w:rPr>
          <w:sz w:val="16"/>
        </w:rPr>
      </w:pPr>
      <w:r>
        <w:rPr>
          <w:w w:val="110"/>
          <w:sz w:val="16"/>
        </w:rPr>
        <w:t>Mitwirkende </w:t>
      </w:r>
      <w:r>
        <w:rPr>
          <w:rFonts w:ascii="Arial" w:hAnsi="Arial"/>
          <w:b/>
          <w:w w:val="110"/>
          <w:sz w:val="16"/>
        </w:rPr>
        <w:t>| </w:t>
      </w:r>
      <w:r>
        <w:rPr>
          <w:w w:val="110"/>
          <w:sz w:val="16"/>
        </w:rPr>
        <w:t>Michael Ringier, Annette Ringier, Evelyn Lingg-Ringier, Roman Bargezi, Robin Lingg, Myrta Bugini, Elias Fröhlich, Nicolas Lindt, Lionel Lindt, Natalie Vescoli, Vincent Vescoli, Silvia Pfenniger, Moana Tiffany Schaich, Irène Gerda Schaich,</w:t>
      </w:r>
    </w:p>
    <w:p>
      <w:pPr>
        <w:spacing w:line="283" w:lineRule="auto" w:before="0"/>
        <w:ind w:left="2551" w:right="935" w:firstLine="0"/>
        <w:jc w:val="left"/>
        <w:rPr>
          <w:sz w:val="16"/>
        </w:rPr>
      </w:pPr>
      <w:r>
        <w:rPr>
          <w:w w:val="110"/>
          <w:sz w:val="16"/>
        </w:rPr>
        <w:t>Lenny Matteo Ulysses Schaich, Josef Ritler, Werner De Schepper, Elias De Schepper, Alex Capus, Prisca Wolfensberger, Emilie Lieberherr, Heidi Römer, Fiona Römer, Ernst Henri Schudel, Gilbert Thiel, Robert Treichler, Willy Bogner, Ernst Fuchs Privatstiftung, Dokumentationsbibliothek St. Moritz, Hulton Archive, Zirkus Knie, SF DRS, The Official Lynn-Holly Johnson web site</w:t>
      </w:r>
    </w:p>
    <w:p>
      <w:pPr>
        <w:spacing w:line="194" w:lineRule="exact" w:before="0"/>
        <w:ind w:left="2551" w:right="0" w:firstLine="0"/>
        <w:jc w:val="left"/>
        <w:rPr>
          <w:sz w:val="16"/>
        </w:rPr>
      </w:pPr>
      <w:r>
        <w:rPr>
          <w:w w:val="110"/>
          <w:sz w:val="16"/>
        </w:rPr>
        <w:t>Lektorat </w:t>
      </w:r>
      <w:r>
        <w:rPr>
          <w:rFonts w:ascii="Arial" w:hAnsi="Arial"/>
          <w:b/>
          <w:w w:val="110"/>
          <w:sz w:val="16"/>
        </w:rPr>
        <w:t>| </w:t>
      </w:r>
      <w:r>
        <w:rPr>
          <w:w w:val="110"/>
          <w:sz w:val="16"/>
        </w:rPr>
        <w:t>Arthur Stöckli, Ringier Print Adligenswil AG</w:t>
      </w:r>
    </w:p>
    <w:p>
      <w:pPr>
        <w:spacing w:line="283" w:lineRule="auto" w:before="34"/>
        <w:ind w:left="2551" w:right="3916" w:firstLine="0"/>
        <w:jc w:val="left"/>
        <w:rPr>
          <w:sz w:val="16"/>
        </w:rPr>
      </w:pPr>
      <w:r>
        <w:rPr>
          <w:w w:val="110"/>
          <w:sz w:val="16"/>
        </w:rPr>
        <w:t>Bilder-Recherche </w:t>
      </w:r>
      <w:r>
        <w:rPr>
          <w:rFonts w:ascii="Arial" w:hAnsi="Arial"/>
          <w:b/>
          <w:w w:val="110"/>
          <w:sz w:val="16"/>
        </w:rPr>
        <w:t>| </w:t>
      </w:r>
      <w:r>
        <w:rPr>
          <w:w w:val="110"/>
          <w:sz w:val="16"/>
        </w:rPr>
        <w:t>Roland Lüthi, Judith Murgeri, Ringier Dokumentation Bild (RDB), Zürich Text-Recherche </w:t>
      </w:r>
      <w:r>
        <w:rPr>
          <w:rFonts w:ascii="Arial" w:hAnsi="Arial"/>
          <w:b/>
          <w:w w:val="110"/>
          <w:sz w:val="16"/>
        </w:rPr>
        <w:t>| </w:t>
      </w:r>
      <w:r>
        <w:rPr>
          <w:w w:val="110"/>
          <w:sz w:val="16"/>
        </w:rPr>
        <w:t>Christian Jossi, Ringier Dokumentation Text (RDT), Zürich</w:t>
      </w:r>
    </w:p>
    <w:p>
      <w:pPr>
        <w:spacing w:line="283" w:lineRule="auto" w:before="0"/>
        <w:ind w:left="2551" w:right="5875" w:firstLine="0"/>
        <w:jc w:val="left"/>
        <w:rPr>
          <w:sz w:val="16"/>
        </w:rPr>
      </w:pPr>
      <w:r>
        <w:rPr>
          <w:w w:val="105"/>
          <w:sz w:val="16"/>
        </w:rPr>
        <w:t>Litho </w:t>
      </w:r>
      <w:r>
        <w:rPr>
          <w:rFonts w:ascii="Arial" w:hAnsi="Arial"/>
          <w:b/>
          <w:w w:val="105"/>
          <w:sz w:val="16"/>
        </w:rPr>
        <w:t>| </w:t>
      </w:r>
      <w:r>
        <w:rPr>
          <w:w w:val="105"/>
          <w:sz w:val="16"/>
        </w:rPr>
        <w:t>Elektronische Bildverarbeitung (EBV), Ringier AG, Zürich Druck </w:t>
      </w:r>
      <w:r>
        <w:rPr>
          <w:rFonts w:ascii="Arial" w:hAnsi="Arial"/>
          <w:b/>
          <w:w w:val="105"/>
          <w:sz w:val="16"/>
        </w:rPr>
        <w:t>| </w:t>
      </w:r>
      <w:r>
        <w:rPr>
          <w:w w:val="105"/>
          <w:sz w:val="16"/>
        </w:rPr>
        <w:t>Zürcher Druck + Verlag AG, Rotkreuz</w:t>
      </w:r>
    </w:p>
    <w:p>
      <w:pPr>
        <w:spacing w:line="194" w:lineRule="exact" w:before="0"/>
        <w:ind w:left="2551" w:right="0" w:firstLine="0"/>
        <w:jc w:val="left"/>
        <w:rPr>
          <w:sz w:val="16"/>
        </w:rPr>
      </w:pPr>
      <w:r>
        <w:rPr>
          <w:w w:val="110"/>
          <w:sz w:val="16"/>
        </w:rPr>
        <w:t>Buchbinderei </w:t>
      </w:r>
      <w:r>
        <w:rPr>
          <w:rFonts w:ascii="Arial" w:hAnsi="Arial"/>
          <w:b/>
          <w:w w:val="110"/>
          <w:sz w:val="16"/>
        </w:rPr>
        <w:t>| </w:t>
      </w:r>
      <w:r>
        <w:rPr>
          <w:w w:val="110"/>
          <w:sz w:val="16"/>
        </w:rPr>
        <w:t>Burkhardt AG, Mönchaltorf</w:t>
      </w:r>
    </w:p>
    <w:p>
      <w:pPr>
        <w:spacing w:line="410" w:lineRule="atLeast" w:before="0"/>
        <w:ind w:left="2551" w:right="4023" w:firstLine="0"/>
        <w:jc w:val="left"/>
        <w:rPr>
          <w:sz w:val="16"/>
        </w:rPr>
      </w:pPr>
      <w:r>
        <w:rPr>
          <w:w w:val="110"/>
          <w:sz w:val="16"/>
        </w:rPr>
        <w:t>Der Ringier Jahresbericht erscheint in den Sprachen Deutsch, Französisch und Englisch. Weitere Exemplare können angefordert werden bei:</w:t>
      </w:r>
    </w:p>
    <w:p>
      <w:pPr>
        <w:spacing w:line="283" w:lineRule="auto" w:before="33"/>
        <w:ind w:left="2551" w:right="5713" w:firstLine="0"/>
        <w:jc w:val="left"/>
        <w:rPr>
          <w:sz w:val="16"/>
        </w:rPr>
      </w:pPr>
      <w:r>
        <w:rPr>
          <w:w w:val="110"/>
          <w:sz w:val="16"/>
        </w:rPr>
        <w:t>Ringier AG, Kommunikation, Dufourstrasse 23, CH-8008 Zürich Telefon +41 1 259 62 92, Telefax +41 1 259 86 35 </w:t>
      </w:r>
      <w:hyperlink r:id="rId7">
        <w:r>
          <w:rPr>
            <w:w w:val="110"/>
            <w:sz w:val="16"/>
          </w:rPr>
          <w:t>info@ringier.ch, </w:t>
        </w:r>
      </w:hyperlink>
      <w:hyperlink r:id="rId8">
        <w:r>
          <w:rPr>
            <w:w w:val="110"/>
            <w:sz w:val="16"/>
          </w:rPr>
          <w:t>www.ringier.ch</w:t>
        </w:r>
      </w:hyperlink>
    </w:p>
    <w:p>
      <w:pPr>
        <w:pStyle w:val="BodyText"/>
        <w:spacing w:before="10"/>
        <w:rPr>
          <w:sz w:val="13"/>
        </w:rPr>
      </w:pPr>
    </w:p>
    <w:p>
      <w:pPr>
        <w:spacing w:before="0"/>
        <w:ind w:left="2551" w:right="0" w:firstLine="0"/>
        <w:jc w:val="left"/>
        <w:rPr>
          <w:sz w:val="16"/>
        </w:rPr>
      </w:pPr>
      <w:r>
        <w:rPr>
          <w:w w:val="105"/>
          <w:sz w:val="16"/>
        </w:rPr>
        <w:t>Papier </w:t>
      </w:r>
      <w:r>
        <w:rPr>
          <w:rFonts w:ascii="Arial"/>
          <w:b/>
          <w:w w:val="105"/>
          <w:sz w:val="16"/>
        </w:rPr>
        <w:t>| </w:t>
      </w:r>
      <w:r>
        <w:rPr>
          <w:w w:val="105"/>
          <w:sz w:val="16"/>
        </w:rPr>
        <w:t>Magno Pearl hochweiss 3fach gestrichen samtartig holzfrei chlorfrei</w:t>
      </w:r>
    </w:p>
    <w:p>
      <w:pPr>
        <w:pStyle w:val="BodyText"/>
        <w:spacing w:before="5"/>
        <w:rPr>
          <w:sz w:val="14"/>
        </w:rPr>
      </w:pPr>
    </w:p>
    <w:p>
      <w:pPr>
        <w:tabs>
          <w:tab w:pos="2551" w:val="left" w:leader="none"/>
        </w:tabs>
        <w:spacing w:before="0"/>
        <w:ind w:left="283" w:right="0" w:firstLine="0"/>
        <w:jc w:val="left"/>
        <w:rPr>
          <w:sz w:val="16"/>
        </w:rPr>
      </w:pPr>
      <w:r>
        <w:rPr>
          <w:w w:val="110"/>
          <w:position w:val="1"/>
          <w:sz w:val="18"/>
        </w:rPr>
        <w:t>58</w:t>
        <w:tab/>
      </w:r>
      <w:r>
        <w:rPr>
          <w:w w:val="110"/>
          <w:sz w:val="16"/>
        </w:rPr>
        <w:t>Zürich, April</w:t>
      </w:r>
      <w:r>
        <w:rPr>
          <w:spacing w:val="16"/>
          <w:w w:val="110"/>
          <w:sz w:val="16"/>
        </w:rPr>
        <w:t> </w:t>
      </w:r>
      <w:r>
        <w:rPr>
          <w:w w:val="110"/>
          <w:sz w:val="16"/>
        </w:rPr>
        <w:t>2003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before="101"/>
        <w:ind w:left="6349" w:right="0" w:firstLine="0"/>
        <w:jc w:val="left"/>
        <w:rPr>
          <w:sz w:val="15"/>
        </w:rPr>
      </w:pPr>
      <w:r>
        <w:rPr/>
        <w:pict>
          <v:group style="position:absolute;margin-left:.06pt;margin-top:-168.97049pt;width:646pt;height:232.45pt;mso-position-horizontal-relative:page;mso-position-vertical-relative:paragraph;z-index:-166600" coordorigin="1,-3379" coordsize="12920,4649">
            <v:shape style="position:absolute;left:1;top:-2529;width:2947;height:2948" type="#_x0000_t75" stroked="false">
              <v:imagedata r:id="rId221" o:title=""/>
            </v:shape>
            <v:shape style="position:absolute;left:3004;top:-3380;width:3289;height:4649" type="#_x0000_t75" stroked="false">
              <v:imagedata r:id="rId222" o:title=""/>
            </v:shape>
            <v:shape style="position:absolute;left:6349;top:-2189;width:3232;height:2268" type="#_x0000_t75" stroked="false">
              <v:imagedata r:id="rId223" o:title=""/>
            </v:shape>
            <v:shape style="position:absolute;left:9637;top:-3040;width:3283;height:3912" type="#_x0000_t75" stroked="false">
              <v:imagedata r:id="rId224" o:title=""/>
            </v:shape>
            <v:shape style="position:absolute;left:12642;top:-3040;width:278;height:3912" type="#_x0000_t75" stroked="false">
              <v:imagedata r:id="rId225" o:title=""/>
            </v:shape>
            <w10:wrap type="none"/>
          </v:group>
        </w:pict>
      </w:r>
      <w:r>
        <w:rPr>
          <w:w w:val="110"/>
          <w:sz w:val="15"/>
        </w:rPr>
        <w:t>Evelyn Lingg-Ringier </w:t>
      </w:r>
      <w:r>
        <w:rPr>
          <w:rFonts w:ascii="Arial"/>
          <w:b/>
          <w:w w:val="110"/>
          <w:sz w:val="15"/>
        </w:rPr>
        <w:t>| </w:t>
      </w:r>
      <w:r>
        <w:rPr>
          <w:w w:val="110"/>
          <w:sz w:val="15"/>
        </w:rPr>
        <w:t>Roman Bargezi</w:t>
      </w:r>
    </w:p>
    <w:p>
      <w:pPr>
        <w:spacing w:before="157"/>
        <w:ind w:left="283" w:right="0" w:firstLine="0"/>
        <w:jc w:val="left"/>
        <w:rPr>
          <w:sz w:val="15"/>
        </w:rPr>
      </w:pPr>
      <w:r>
        <w:rPr>
          <w:w w:val="105"/>
          <w:sz w:val="15"/>
        </w:rPr>
        <w:t>Fiona Römer </w:t>
      </w:r>
      <w:r>
        <w:rPr>
          <w:rFonts w:ascii="Arial" w:hAnsi="Arial"/>
          <w:b/>
          <w:w w:val="105"/>
          <w:sz w:val="15"/>
        </w:rPr>
        <w:t>| </w:t>
      </w:r>
      <w:r>
        <w:rPr>
          <w:w w:val="105"/>
          <w:sz w:val="15"/>
        </w:rPr>
        <w:t>Heidi Römer</w:t>
      </w:r>
    </w:p>
    <w:p>
      <w:pPr>
        <w:pStyle w:val="BodyText"/>
        <w:spacing w:before="10"/>
        <w:rPr>
          <w:sz w:val="13"/>
        </w:rPr>
      </w:pPr>
    </w:p>
    <w:p>
      <w:pPr>
        <w:spacing w:before="101"/>
        <w:ind w:left="0" w:right="1318" w:firstLine="0"/>
        <w:jc w:val="right"/>
        <w:rPr>
          <w:sz w:val="15"/>
        </w:rPr>
      </w:pPr>
      <w:r>
        <w:rPr>
          <w:w w:val="110"/>
          <w:sz w:val="15"/>
        </w:rPr>
        <w:t>Roman Bargezi </w:t>
      </w:r>
      <w:r>
        <w:rPr>
          <w:rFonts w:ascii="Arial"/>
          <w:b/>
          <w:w w:val="110"/>
          <w:sz w:val="15"/>
        </w:rPr>
        <w:t>| </w:t>
      </w:r>
      <w:r>
        <w:rPr>
          <w:w w:val="110"/>
          <w:sz w:val="15"/>
        </w:rPr>
        <w:t>Robin Lingg</w:t>
      </w:r>
    </w:p>
    <w:p>
      <w:pPr>
        <w:pStyle w:val="BodyText"/>
        <w:spacing w:before="3"/>
        <w:rPr>
          <w:sz w:val="9"/>
        </w:rPr>
      </w:pPr>
    </w:p>
    <w:p>
      <w:pPr>
        <w:spacing w:before="101"/>
        <w:ind w:left="3004" w:right="0" w:firstLine="0"/>
        <w:jc w:val="left"/>
        <w:rPr>
          <w:sz w:val="15"/>
        </w:rPr>
      </w:pPr>
      <w:r>
        <w:rPr>
          <w:w w:val="110"/>
          <w:sz w:val="15"/>
        </w:rPr>
        <w:t>Heidi Römer </w:t>
      </w:r>
      <w:r>
        <w:rPr>
          <w:rFonts w:ascii="Arial" w:hAnsi="Arial"/>
          <w:b/>
          <w:w w:val="110"/>
          <w:sz w:val="15"/>
        </w:rPr>
        <w:t>| </w:t>
      </w:r>
      <w:r>
        <w:rPr>
          <w:w w:val="110"/>
          <w:sz w:val="15"/>
        </w:rPr>
        <w:t>Evelyn Lingg-Ringier</w:t>
      </w:r>
    </w:p>
    <w:p>
      <w:pPr>
        <w:spacing w:after="0"/>
        <w:jc w:val="left"/>
        <w:rPr>
          <w:sz w:val="15"/>
        </w:rPr>
        <w:sectPr>
          <w:pgSz w:w="12920" w:h="15860"/>
          <w:pgMar w:top="680" w:bottom="280" w:left="0" w:right="20"/>
        </w:sectPr>
      </w:pPr>
    </w:p>
    <w:p>
      <w:pPr>
        <w:spacing w:before="76"/>
        <w:ind w:left="856" w:right="0" w:firstLine="0"/>
        <w:jc w:val="left"/>
        <w:rPr>
          <w:rFonts w:ascii="Arial"/>
          <w:b/>
          <w:sz w:val="16"/>
        </w:rPr>
      </w:pPr>
      <w:r>
        <w:rPr>
          <w:rFonts w:ascii="Arial"/>
          <w:b/>
          <w:sz w:val="16"/>
        </w:rPr>
        <w:t>Bildnachweis</w:t>
      </w:r>
    </w:p>
    <w:p>
      <w:pPr>
        <w:pStyle w:val="BodyText"/>
        <w:spacing w:before="11"/>
        <w:rPr>
          <w:rFonts w:ascii="Arial"/>
          <w:b/>
          <w:sz w:val="23"/>
        </w:rPr>
      </w:pPr>
    </w:p>
    <w:p>
      <w:pPr>
        <w:spacing w:before="0"/>
        <w:ind w:left="856" w:right="0" w:firstLine="0"/>
        <w:jc w:val="left"/>
        <w:rPr>
          <w:rFonts w:ascii="Arial"/>
          <w:b/>
          <w:sz w:val="12"/>
        </w:rPr>
      </w:pPr>
      <w:r>
        <w:rPr>
          <w:rFonts w:ascii="Arial"/>
          <w:b/>
          <w:sz w:val="12"/>
        </w:rPr>
        <w:t>Titelseite</w:t>
      </w:r>
    </w:p>
    <w:p>
      <w:pPr>
        <w:spacing w:before="13"/>
        <w:ind w:left="856" w:right="0" w:firstLine="0"/>
        <w:jc w:val="left"/>
        <w:rPr>
          <w:sz w:val="12"/>
        </w:rPr>
      </w:pPr>
      <w:r>
        <w:rPr>
          <w:w w:val="110"/>
          <w:sz w:val="12"/>
        </w:rPr>
        <w:t>Ringier Familie</w:t>
      </w:r>
    </w:p>
    <w:p>
      <w:pPr>
        <w:pStyle w:val="BodyText"/>
        <w:spacing w:before="2"/>
        <w:rPr>
          <w:sz w:val="13"/>
        </w:rPr>
      </w:pPr>
    </w:p>
    <w:p>
      <w:pPr>
        <w:spacing w:before="0"/>
        <w:ind w:left="856" w:right="0" w:firstLine="0"/>
        <w:jc w:val="left"/>
        <w:rPr>
          <w:rFonts w:ascii="Arial" w:hAnsi="Arial"/>
          <w:b/>
          <w:sz w:val="12"/>
        </w:rPr>
      </w:pPr>
      <w:r>
        <w:rPr>
          <w:rFonts w:ascii="Arial" w:hAnsi="Arial"/>
          <w:b/>
          <w:sz w:val="12"/>
        </w:rPr>
        <w:t>2–3</w:t>
      </w:r>
    </w:p>
    <w:p>
      <w:pPr>
        <w:spacing w:line="249" w:lineRule="auto" w:before="13"/>
        <w:ind w:left="856" w:right="-5" w:firstLine="0"/>
        <w:jc w:val="left"/>
        <w:rPr>
          <w:sz w:val="12"/>
        </w:rPr>
      </w:pPr>
      <w:r>
        <w:rPr>
          <w:w w:val="110"/>
          <w:sz w:val="12"/>
        </w:rPr>
        <w:t>Evelyn Lingg-Ringier </w:t>
      </w:r>
      <w:r>
        <w:rPr>
          <w:rFonts w:ascii="Arial"/>
          <w:b/>
          <w:w w:val="110"/>
          <w:sz w:val="12"/>
        </w:rPr>
        <w:t>| </w:t>
      </w:r>
      <w:r>
        <w:rPr>
          <w:w w:val="110"/>
          <w:sz w:val="12"/>
        </w:rPr>
        <w:t>Annette und Michael Ringier </w:t>
      </w:r>
      <w:r>
        <w:rPr>
          <w:rFonts w:ascii="Arial"/>
          <w:b/>
          <w:w w:val="110"/>
          <w:sz w:val="12"/>
        </w:rPr>
        <w:t>| </w:t>
      </w:r>
      <w:r>
        <w:rPr>
          <w:w w:val="110"/>
          <w:sz w:val="12"/>
        </w:rPr>
        <w:t>RDB </w:t>
      </w:r>
      <w:r>
        <w:rPr>
          <w:rFonts w:ascii="Arial"/>
          <w:b/>
          <w:w w:val="110"/>
          <w:sz w:val="12"/>
        </w:rPr>
        <w:t>| </w:t>
      </w:r>
      <w:r>
        <w:rPr>
          <w:w w:val="110"/>
          <w:sz w:val="12"/>
        </w:rPr>
        <w:t>Hulton Archive </w:t>
      </w:r>
      <w:r>
        <w:rPr>
          <w:rFonts w:ascii="Arial"/>
          <w:b/>
          <w:w w:val="110"/>
          <w:sz w:val="12"/>
        </w:rPr>
        <w:t>| </w:t>
      </w:r>
      <w:r>
        <w:rPr>
          <w:w w:val="110"/>
          <w:sz w:val="12"/>
        </w:rPr>
        <w:t>RDB/ZDF </w:t>
      </w:r>
      <w:r>
        <w:rPr>
          <w:rFonts w:ascii="Arial"/>
          <w:b/>
          <w:w w:val="110"/>
          <w:sz w:val="12"/>
        </w:rPr>
        <w:t>| </w:t>
      </w:r>
      <w:r>
        <w:rPr>
          <w:w w:val="110"/>
          <w:sz w:val="12"/>
        </w:rPr>
        <w:t>RDB/kpa</w:t>
      </w:r>
    </w:p>
    <w:p>
      <w:pPr>
        <w:pStyle w:val="BodyText"/>
        <w:spacing w:before="10"/>
        <w:rPr>
          <w:sz w:val="12"/>
        </w:rPr>
      </w:pPr>
    </w:p>
    <w:p>
      <w:pPr>
        <w:spacing w:before="0"/>
        <w:ind w:left="856" w:right="0" w:firstLine="0"/>
        <w:jc w:val="left"/>
        <w:rPr>
          <w:rFonts w:ascii="Arial" w:hAnsi="Arial"/>
          <w:b/>
          <w:sz w:val="12"/>
        </w:rPr>
      </w:pPr>
      <w:r>
        <w:rPr>
          <w:rFonts w:ascii="Arial" w:hAnsi="Arial"/>
          <w:b/>
          <w:sz w:val="12"/>
        </w:rPr>
        <w:t>4–5</w:t>
      </w:r>
    </w:p>
    <w:p>
      <w:pPr>
        <w:spacing w:before="13"/>
        <w:ind w:left="856" w:right="0" w:firstLine="0"/>
        <w:jc w:val="left"/>
        <w:rPr>
          <w:rFonts w:ascii="Arial"/>
          <w:b/>
          <w:sz w:val="12"/>
        </w:rPr>
      </w:pPr>
      <w:r>
        <w:rPr>
          <w:w w:val="115"/>
          <w:sz w:val="12"/>
        </w:rPr>
        <w:t>SI </w:t>
      </w:r>
      <w:r>
        <w:rPr>
          <w:rFonts w:ascii="Arial"/>
          <w:b/>
          <w:w w:val="115"/>
          <w:sz w:val="12"/>
        </w:rPr>
        <w:t>| </w:t>
      </w:r>
      <w:r>
        <w:rPr>
          <w:w w:val="115"/>
          <w:sz w:val="12"/>
        </w:rPr>
        <w:t>RDB/DUKAS/SIPA </w:t>
      </w:r>
      <w:r>
        <w:rPr>
          <w:rFonts w:ascii="Arial"/>
          <w:b/>
          <w:w w:val="115"/>
          <w:sz w:val="12"/>
        </w:rPr>
        <w:t>| </w:t>
      </w:r>
      <w:r>
        <w:rPr>
          <w:w w:val="115"/>
          <w:sz w:val="12"/>
        </w:rPr>
        <w:t>RDB </w:t>
      </w:r>
      <w:r>
        <w:rPr>
          <w:rFonts w:ascii="Arial"/>
          <w:b/>
          <w:w w:val="115"/>
          <w:sz w:val="12"/>
        </w:rPr>
        <w:t>|</w:t>
      </w:r>
    </w:p>
    <w:p>
      <w:pPr>
        <w:spacing w:before="7"/>
        <w:ind w:left="856" w:right="0" w:firstLine="0"/>
        <w:jc w:val="left"/>
        <w:rPr>
          <w:rFonts w:ascii="Arial"/>
          <w:b/>
          <w:sz w:val="12"/>
        </w:rPr>
      </w:pPr>
      <w:r>
        <w:rPr>
          <w:w w:val="105"/>
          <w:sz w:val="12"/>
        </w:rPr>
        <w:t>RDB/Reuters/Ian Waldie </w:t>
      </w:r>
      <w:r>
        <w:rPr>
          <w:rFonts w:ascii="Arial"/>
          <w:b/>
          <w:w w:val="105"/>
          <w:sz w:val="12"/>
        </w:rPr>
        <w:t>|</w:t>
      </w:r>
    </w:p>
    <w:p>
      <w:pPr>
        <w:spacing w:before="6"/>
        <w:ind w:left="856" w:right="0" w:firstLine="0"/>
        <w:jc w:val="left"/>
        <w:rPr>
          <w:sz w:val="12"/>
        </w:rPr>
      </w:pPr>
      <w:r>
        <w:rPr>
          <w:w w:val="110"/>
          <w:sz w:val="12"/>
        </w:rPr>
        <w:t>RDB/Sport&amp;General</w:t>
      </w:r>
    </w:p>
    <w:p>
      <w:pPr>
        <w:pStyle w:val="BodyText"/>
        <w:spacing w:before="2"/>
        <w:rPr>
          <w:sz w:val="13"/>
        </w:rPr>
      </w:pPr>
    </w:p>
    <w:p>
      <w:pPr>
        <w:spacing w:before="0"/>
        <w:ind w:left="856" w:right="0" w:firstLine="0"/>
        <w:jc w:val="left"/>
        <w:rPr>
          <w:rFonts w:ascii="Arial" w:hAnsi="Arial"/>
          <w:b/>
          <w:sz w:val="12"/>
        </w:rPr>
      </w:pPr>
      <w:r>
        <w:rPr>
          <w:rFonts w:ascii="Arial" w:hAnsi="Arial"/>
          <w:b/>
          <w:sz w:val="12"/>
        </w:rPr>
        <w:t>6–7</w:t>
      </w:r>
    </w:p>
    <w:p>
      <w:pPr>
        <w:spacing w:line="249" w:lineRule="auto" w:before="13"/>
        <w:ind w:left="856" w:right="119" w:firstLine="0"/>
        <w:jc w:val="left"/>
        <w:rPr>
          <w:sz w:val="12"/>
        </w:rPr>
      </w:pPr>
      <w:r>
        <w:rPr>
          <w:w w:val="110"/>
          <w:sz w:val="12"/>
        </w:rPr>
        <w:t>RDB/defd </w:t>
      </w:r>
      <w:r>
        <w:rPr>
          <w:rFonts w:ascii="Arial"/>
          <w:b/>
          <w:w w:val="110"/>
          <w:sz w:val="12"/>
        </w:rPr>
        <w:t>| </w:t>
      </w:r>
      <w:r>
        <w:rPr>
          <w:w w:val="110"/>
          <w:sz w:val="12"/>
        </w:rPr>
        <w:t>Hulton Archive </w:t>
      </w:r>
      <w:r>
        <w:rPr>
          <w:rFonts w:ascii="Arial"/>
          <w:b/>
          <w:w w:val="110"/>
          <w:sz w:val="12"/>
        </w:rPr>
        <w:t>| </w:t>
      </w:r>
      <w:r>
        <w:rPr>
          <w:w w:val="110"/>
          <w:sz w:val="12"/>
        </w:rPr>
        <w:t>Hulton Archive </w:t>
      </w:r>
      <w:r>
        <w:rPr>
          <w:rFonts w:ascii="Arial"/>
          <w:b/>
          <w:w w:val="110"/>
          <w:sz w:val="12"/>
        </w:rPr>
        <w:t>| </w:t>
      </w:r>
      <w:r>
        <w:rPr>
          <w:w w:val="110"/>
          <w:sz w:val="12"/>
        </w:rPr>
        <w:t>Hulton Archive </w:t>
      </w:r>
      <w:r>
        <w:rPr>
          <w:rFonts w:ascii="Arial"/>
          <w:b/>
          <w:w w:val="110"/>
          <w:sz w:val="12"/>
        </w:rPr>
        <w:t>| </w:t>
      </w:r>
      <w:r>
        <w:rPr>
          <w:w w:val="110"/>
          <w:sz w:val="12"/>
        </w:rPr>
        <w:t>RDB/GRANITZ/ DOWNIE </w:t>
      </w:r>
      <w:r>
        <w:rPr>
          <w:rFonts w:ascii="Arial"/>
          <w:b/>
          <w:w w:val="110"/>
          <w:sz w:val="12"/>
        </w:rPr>
        <w:t>| </w:t>
      </w:r>
      <w:r>
        <w:rPr>
          <w:w w:val="110"/>
          <w:sz w:val="12"/>
        </w:rPr>
        <w:t>RDB/ Keystone/ Michael Kupferschmidt</w:t>
      </w:r>
    </w:p>
    <w:p>
      <w:pPr>
        <w:pStyle w:val="BodyText"/>
        <w:spacing w:before="10"/>
        <w:rPr>
          <w:sz w:val="12"/>
        </w:rPr>
      </w:pPr>
    </w:p>
    <w:p>
      <w:pPr>
        <w:spacing w:before="0"/>
        <w:ind w:left="856" w:right="0" w:firstLine="0"/>
        <w:jc w:val="left"/>
        <w:rPr>
          <w:rFonts w:ascii="Arial" w:hAnsi="Arial"/>
          <w:b/>
          <w:sz w:val="12"/>
        </w:rPr>
      </w:pPr>
      <w:r>
        <w:rPr>
          <w:rFonts w:ascii="Arial" w:hAnsi="Arial"/>
          <w:b/>
          <w:sz w:val="12"/>
        </w:rPr>
        <w:t>8–9</w:t>
      </w:r>
    </w:p>
    <w:p>
      <w:pPr>
        <w:spacing w:line="249" w:lineRule="auto" w:before="13"/>
        <w:ind w:left="856" w:right="119" w:firstLine="0"/>
        <w:jc w:val="left"/>
        <w:rPr>
          <w:sz w:val="12"/>
        </w:rPr>
      </w:pPr>
      <w:r>
        <w:rPr>
          <w:w w:val="110"/>
          <w:sz w:val="12"/>
        </w:rPr>
        <w:t>RDB/Keystone </w:t>
      </w:r>
      <w:r>
        <w:rPr>
          <w:rFonts w:ascii="Arial" w:hAnsi="Arial"/>
          <w:b/>
          <w:w w:val="110"/>
          <w:sz w:val="12"/>
        </w:rPr>
        <w:t>| </w:t>
      </w:r>
      <w:r>
        <w:rPr>
          <w:w w:val="110"/>
          <w:sz w:val="12"/>
        </w:rPr>
        <w:t>RDB/Blick/ Jürg Mosimann </w:t>
      </w:r>
      <w:r>
        <w:rPr>
          <w:rFonts w:ascii="Arial" w:hAnsi="Arial"/>
          <w:b/>
          <w:w w:val="110"/>
          <w:sz w:val="12"/>
        </w:rPr>
        <w:t>| </w:t>
      </w:r>
      <w:r>
        <w:rPr>
          <w:w w:val="110"/>
          <w:sz w:val="12"/>
        </w:rPr>
        <w:t>RDB/SI/ Dölf Preisig </w:t>
      </w:r>
      <w:r>
        <w:rPr>
          <w:rFonts w:ascii="Arial" w:hAnsi="Arial"/>
          <w:b/>
          <w:w w:val="110"/>
          <w:sz w:val="12"/>
        </w:rPr>
        <w:t>| </w:t>
      </w:r>
      <w:r>
        <w:rPr>
          <w:w w:val="110"/>
          <w:sz w:val="12"/>
        </w:rPr>
        <w:t>RDB/Reuters/ Ina Fassbender </w:t>
      </w:r>
      <w:r>
        <w:rPr>
          <w:rFonts w:ascii="Arial" w:hAnsi="Arial"/>
          <w:b/>
          <w:w w:val="110"/>
          <w:sz w:val="12"/>
        </w:rPr>
        <w:t>| </w:t>
      </w:r>
      <w:r>
        <w:rPr>
          <w:w w:val="110"/>
          <w:sz w:val="12"/>
        </w:rPr>
        <w:t>RDB/AP/ Gert Eggenberger </w:t>
      </w:r>
      <w:r>
        <w:rPr>
          <w:rFonts w:ascii="Arial" w:hAnsi="Arial"/>
          <w:b/>
          <w:w w:val="110"/>
          <w:sz w:val="12"/>
        </w:rPr>
        <w:t>| </w:t>
      </w:r>
      <w:r>
        <w:rPr>
          <w:w w:val="110"/>
          <w:sz w:val="12"/>
        </w:rPr>
        <w:t>RDB/ Reuters/Miro Kuzmanovic </w:t>
      </w:r>
      <w:r>
        <w:rPr>
          <w:rFonts w:ascii="Arial" w:hAnsi="Arial"/>
          <w:b/>
          <w:w w:val="110"/>
          <w:sz w:val="12"/>
        </w:rPr>
        <w:t>| </w:t>
      </w:r>
      <w:r>
        <w:rPr>
          <w:w w:val="110"/>
          <w:sz w:val="12"/>
        </w:rPr>
        <w:t>RDB/AP/Doug Mills </w:t>
      </w:r>
      <w:r>
        <w:rPr>
          <w:rFonts w:ascii="Arial" w:hAnsi="Arial"/>
          <w:b/>
          <w:w w:val="110"/>
          <w:sz w:val="12"/>
        </w:rPr>
        <w:t>| </w:t>
      </w:r>
      <w:r>
        <w:rPr>
          <w:w w:val="110"/>
          <w:sz w:val="12"/>
        </w:rPr>
        <w:t>RDB/ Reuters/Francois Lenoir</w:t>
      </w:r>
    </w:p>
    <w:p>
      <w:pPr>
        <w:pStyle w:val="BodyText"/>
        <w:rPr>
          <w:sz w:val="13"/>
        </w:rPr>
      </w:pPr>
    </w:p>
    <w:p>
      <w:pPr>
        <w:spacing w:before="0"/>
        <w:ind w:left="856" w:right="0" w:firstLine="0"/>
        <w:jc w:val="left"/>
        <w:rPr>
          <w:rFonts w:ascii="Arial" w:hAnsi="Arial"/>
          <w:b/>
          <w:sz w:val="12"/>
        </w:rPr>
      </w:pPr>
      <w:r>
        <w:rPr>
          <w:rFonts w:ascii="Arial" w:hAnsi="Arial"/>
          <w:b/>
          <w:sz w:val="12"/>
        </w:rPr>
        <w:t>10–11</w:t>
      </w:r>
    </w:p>
    <w:p>
      <w:pPr>
        <w:spacing w:line="249" w:lineRule="auto" w:before="13"/>
        <w:ind w:left="856" w:right="-13" w:firstLine="0"/>
        <w:jc w:val="left"/>
        <w:rPr>
          <w:sz w:val="12"/>
        </w:rPr>
      </w:pPr>
      <w:r>
        <w:rPr>
          <w:w w:val="110"/>
          <w:sz w:val="12"/>
        </w:rPr>
        <w:t>Werner de Schepper </w:t>
      </w:r>
      <w:r>
        <w:rPr>
          <w:rFonts w:ascii="Arial" w:hAnsi="Arial"/>
          <w:b/>
          <w:w w:val="110"/>
          <w:sz w:val="12"/>
        </w:rPr>
        <w:t>| </w:t>
      </w:r>
      <w:r>
        <w:rPr>
          <w:w w:val="110"/>
          <w:sz w:val="12"/>
        </w:rPr>
        <w:t>Werner de Schepper </w:t>
      </w:r>
      <w:r>
        <w:rPr>
          <w:rFonts w:ascii="Arial" w:hAnsi="Arial"/>
          <w:b/>
          <w:w w:val="110"/>
          <w:sz w:val="12"/>
        </w:rPr>
        <w:t>| </w:t>
      </w:r>
      <w:r>
        <w:rPr>
          <w:w w:val="110"/>
          <w:sz w:val="12"/>
        </w:rPr>
        <w:t>Werner de Schepper </w:t>
      </w:r>
      <w:r>
        <w:rPr>
          <w:rFonts w:ascii="Arial" w:hAnsi="Arial"/>
          <w:b/>
          <w:w w:val="110"/>
          <w:sz w:val="12"/>
        </w:rPr>
        <w:t>| </w:t>
      </w:r>
      <w:r>
        <w:rPr>
          <w:w w:val="110"/>
          <w:sz w:val="12"/>
        </w:rPr>
        <w:t>RDB/SI/Hervé</w:t>
      </w:r>
    </w:p>
    <w:p>
      <w:pPr>
        <w:spacing w:line="249" w:lineRule="auto" w:before="1"/>
        <w:ind w:left="856" w:right="125" w:firstLine="0"/>
        <w:jc w:val="left"/>
        <w:rPr>
          <w:sz w:val="12"/>
        </w:rPr>
      </w:pPr>
      <w:r>
        <w:rPr>
          <w:w w:val="110"/>
          <w:sz w:val="12"/>
        </w:rPr>
        <w:t>Le Cunff </w:t>
      </w:r>
      <w:r>
        <w:rPr>
          <w:rFonts w:ascii="Arial"/>
          <w:b/>
          <w:w w:val="110"/>
          <w:sz w:val="12"/>
        </w:rPr>
        <w:t>| </w:t>
      </w:r>
      <w:r>
        <w:rPr>
          <w:w w:val="110"/>
          <w:sz w:val="12"/>
        </w:rPr>
        <w:t>RDB/kpa </w:t>
      </w:r>
      <w:r>
        <w:rPr>
          <w:rFonts w:ascii="Arial"/>
          <w:b/>
          <w:w w:val="110"/>
          <w:sz w:val="12"/>
        </w:rPr>
        <w:t>| </w:t>
      </w:r>
      <w:r>
        <w:rPr>
          <w:w w:val="110"/>
          <w:sz w:val="12"/>
        </w:rPr>
        <w:t>Hulton Archive </w:t>
      </w:r>
      <w:r>
        <w:rPr>
          <w:rFonts w:ascii="Arial"/>
          <w:b/>
          <w:w w:val="110"/>
          <w:sz w:val="12"/>
        </w:rPr>
        <w:t>| </w:t>
      </w:r>
      <w:r>
        <w:rPr>
          <w:w w:val="110"/>
          <w:sz w:val="12"/>
        </w:rPr>
        <w:t>RDB/Pressebilder- dienst Kindermann </w:t>
      </w:r>
      <w:r>
        <w:rPr>
          <w:rFonts w:ascii="Arial"/>
          <w:b/>
          <w:w w:val="110"/>
          <w:sz w:val="12"/>
        </w:rPr>
        <w:t>| </w:t>
      </w:r>
      <w:r>
        <w:rPr>
          <w:w w:val="110"/>
          <w:sz w:val="12"/>
        </w:rPr>
        <w:t>RDB/ DUKAS/SIPA</w:t>
      </w:r>
    </w:p>
    <w:p>
      <w:pPr>
        <w:pStyle w:val="BodyText"/>
        <w:spacing w:before="10"/>
        <w:rPr>
          <w:sz w:val="12"/>
        </w:rPr>
      </w:pPr>
    </w:p>
    <w:p>
      <w:pPr>
        <w:spacing w:before="0"/>
        <w:ind w:left="856" w:right="0" w:firstLine="0"/>
        <w:jc w:val="left"/>
        <w:rPr>
          <w:rFonts w:ascii="Arial" w:hAnsi="Arial"/>
          <w:b/>
          <w:sz w:val="12"/>
        </w:rPr>
      </w:pPr>
      <w:r>
        <w:rPr>
          <w:rFonts w:ascii="Arial" w:hAnsi="Arial"/>
          <w:b/>
          <w:sz w:val="12"/>
        </w:rPr>
        <w:t>12–13</w:t>
      </w:r>
    </w:p>
    <w:p>
      <w:pPr>
        <w:spacing w:before="13"/>
        <w:ind w:left="856" w:right="0" w:firstLine="0"/>
        <w:jc w:val="left"/>
        <w:rPr>
          <w:rFonts w:ascii="Arial"/>
          <w:b/>
          <w:sz w:val="12"/>
        </w:rPr>
      </w:pPr>
      <w:r>
        <w:rPr>
          <w:w w:val="110"/>
          <w:sz w:val="12"/>
        </w:rPr>
        <w:t>RDB/SI/Siegfried Kuhn </w:t>
      </w:r>
      <w:r>
        <w:rPr>
          <w:rFonts w:ascii="Arial"/>
          <w:b/>
          <w:w w:val="110"/>
          <w:sz w:val="12"/>
        </w:rPr>
        <w:t>| </w:t>
      </w:r>
      <w:r>
        <w:rPr>
          <w:w w:val="110"/>
          <w:sz w:val="12"/>
        </w:rPr>
        <w:t>RDB </w:t>
      </w:r>
      <w:r>
        <w:rPr>
          <w:rFonts w:ascii="Arial"/>
          <w:b/>
          <w:w w:val="110"/>
          <w:sz w:val="12"/>
        </w:rPr>
        <w:t>|</w:t>
      </w:r>
    </w:p>
    <w:p>
      <w:pPr>
        <w:spacing w:line="249" w:lineRule="auto" w:before="82"/>
        <w:ind w:left="294" w:right="83" w:firstLine="0"/>
        <w:jc w:val="left"/>
        <w:rPr>
          <w:sz w:val="12"/>
        </w:rPr>
      </w:pPr>
      <w:r>
        <w:rPr/>
        <w:br w:type="column"/>
      </w:r>
      <w:r>
        <w:rPr>
          <w:w w:val="105"/>
          <w:sz w:val="12"/>
        </w:rPr>
        <w:t>RDB </w:t>
      </w:r>
      <w:r>
        <w:rPr>
          <w:rFonts w:ascii="Arial"/>
          <w:b/>
          <w:w w:val="105"/>
          <w:sz w:val="12"/>
        </w:rPr>
        <w:t>| </w:t>
      </w:r>
      <w:r>
        <w:rPr>
          <w:w w:val="105"/>
          <w:sz w:val="12"/>
        </w:rPr>
        <w:t>Robert Treichler </w:t>
      </w:r>
      <w:r>
        <w:rPr>
          <w:rFonts w:ascii="Arial"/>
          <w:b/>
          <w:w w:val="105"/>
          <w:sz w:val="12"/>
        </w:rPr>
        <w:t>| </w:t>
      </w:r>
      <w:r>
        <w:rPr>
          <w:w w:val="105"/>
          <w:sz w:val="12"/>
        </w:rPr>
        <w:t>RDB/ Hipp-Foto </w:t>
      </w:r>
      <w:r>
        <w:rPr>
          <w:rFonts w:ascii="Arial"/>
          <w:b/>
          <w:w w:val="105"/>
          <w:sz w:val="12"/>
        </w:rPr>
        <w:t>| </w:t>
      </w:r>
      <w:r>
        <w:rPr>
          <w:w w:val="105"/>
          <w:sz w:val="12"/>
        </w:rPr>
        <w:t>RDB/kpa</w:t>
      </w:r>
    </w:p>
    <w:p>
      <w:pPr>
        <w:pStyle w:val="BodyText"/>
        <w:spacing w:before="9"/>
        <w:rPr>
          <w:sz w:val="12"/>
        </w:rPr>
      </w:pPr>
    </w:p>
    <w:p>
      <w:pPr>
        <w:spacing w:before="0"/>
        <w:ind w:left="294" w:right="0" w:firstLine="0"/>
        <w:jc w:val="left"/>
        <w:rPr>
          <w:rFonts w:ascii="Arial" w:hAnsi="Arial"/>
          <w:b/>
          <w:sz w:val="12"/>
        </w:rPr>
      </w:pPr>
      <w:r>
        <w:rPr>
          <w:rFonts w:ascii="Arial" w:hAnsi="Arial"/>
          <w:b/>
          <w:sz w:val="12"/>
        </w:rPr>
        <w:t>14–15</w:t>
      </w:r>
    </w:p>
    <w:p>
      <w:pPr>
        <w:spacing w:before="14"/>
        <w:ind w:left="294" w:right="0" w:firstLine="0"/>
        <w:jc w:val="left"/>
        <w:rPr>
          <w:sz w:val="12"/>
        </w:rPr>
      </w:pPr>
      <w:r>
        <w:rPr>
          <w:w w:val="110"/>
          <w:sz w:val="12"/>
        </w:rPr>
        <w:t>Blick</w:t>
      </w:r>
    </w:p>
    <w:p>
      <w:pPr>
        <w:pStyle w:val="BodyText"/>
        <w:spacing w:before="1"/>
        <w:rPr>
          <w:sz w:val="13"/>
        </w:rPr>
      </w:pPr>
    </w:p>
    <w:p>
      <w:pPr>
        <w:spacing w:before="1"/>
        <w:ind w:left="294" w:right="0" w:firstLine="0"/>
        <w:jc w:val="left"/>
        <w:rPr>
          <w:rFonts w:ascii="Arial" w:hAnsi="Arial"/>
          <w:b/>
          <w:sz w:val="12"/>
        </w:rPr>
      </w:pPr>
      <w:r>
        <w:rPr>
          <w:rFonts w:ascii="Arial" w:hAnsi="Arial"/>
          <w:b/>
          <w:sz w:val="12"/>
        </w:rPr>
        <w:t>16–17</w:t>
      </w:r>
    </w:p>
    <w:p>
      <w:pPr>
        <w:spacing w:line="249" w:lineRule="auto" w:before="13"/>
        <w:ind w:left="294" w:right="12" w:firstLine="0"/>
        <w:jc w:val="left"/>
        <w:rPr>
          <w:sz w:val="12"/>
        </w:rPr>
      </w:pPr>
      <w:r>
        <w:rPr>
          <w:w w:val="115"/>
          <w:sz w:val="12"/>
        </w:rPr>
        <w:t>Emilie</w:t>
      </w:r>
      <w:r>
        <w:rPr>
          <w:spacing w:val="-9"/>
          <w:w w:val="115"/>
          <w:sz w:val="12"/>
        </w:rPr>
        <w:t> </w:t>
      </w:r>
      <w:r>
        <w:rPr>
          <w:w w:val="115"/>
          <w:sz w:val="12"/>
        </w:rPr>
        <w:t>Lieberherr</w:t>
      </w:r>
      <w:r>
        <w:rPr>
          <w:spacing w:val="-9"/>
          <w:w w:val="115"/>
          <w:sz w:val="12"/>
        </w:rPr>
        <w:t> </w:t>
      </w:r>
      <w:r>
        <w:rPr>
          <w:rFonts w:ascii="Arial"/>
          <w:b/>
          <w:w w:val="115"/>
          <w:sz w:val="12"/>
        </w:rPr>
        <w:t>|</w:t>
      </w:r>
      <w:r>
        <w:rPr>
          <w:rFonts w:ascii="Arial"/>
          <w:b/>
          <w:spacing w:val="-16"/>
          <w:w w:val="115"/>
          <w:sz w:val="12"/>
        </w:rPr>
        <w:t> </w:t>
      </w:r>
      <w:r>
        <w:rPr>
          <w:w w:val="115"/>
          <w:sz w:val="12"/>
        </w:rPr>
        <w:t>RDB</w:t>
      </w:r>
      <w:r>
        <w:rPr>
          <w:spacing w:val="-9"/>
          <w:w w:val="115"/>
          <w:sz w:val="12"/>
        </w:rPr>
        <w:t> </w:t>
      </w:r>
      <w:r>
        <w:rPr>
          <w:rFonts w:ascii="Arial"/>
          <w:b/>
          <w:w w:val="115"/>
          <w:sz w:val="12"/>
        </w:rPr>
        <w:t>|</w:t>
      </w:r>
      <w:r>
        <w:rPr>
          <w:rFonts w:ascii="Arial"/>
          <w:b/>
          <w:spacing w:val="-16"/>
          <w:w w:val="115"/>
          <w:sz w:val="12"/>
        </w:rPr>
        <w:t> </w:t>
      </w:r>
      <w:r>
        <w:rPr>
          <w:w w:val="115"/>
          <w:sz w:val="12"/>
        </w:rPr>
        <w:t>RDB/ DUKAS/SIPA </w:t>
      </w:r>
      <w:r>
        <w:rPr>
          <w:rFonts w:ascii="Arial"/>
          <w:b/>
          <w:w w:val="115"/>
          <w:sz w:val="12"/>
        </w:rPr>
        <w:t>| </w:t>
      </w:r>
      <w:r>
        <w:rPr>
          <w:w w:val="115"/>
          <w:sz w:val="12"/>
        </w:rPr>
        <w:t>RDB/DUKAS/ GAMMA </w:t>
      </w:r>
      <w:r>
        <w:rPr>
          <w:rFonts w:ascii="Arial"/>
          <w:b/>
          <w:w w:val="115"/>
          <w:sz w:val="12"/>
        </w:rPr>
        <w:t>| </w:t>
      </w:r>
      <w:r>
        <w:rPr>
          <w:w w:val="115"/>
          <w:sz w:val="12"/>
        </w:rPr>
        <w:t>RDB/DUKAS/APIS </w:t>
      </w:r>
      <w:r>
        <w:rPr>
          <w:rFonts w:ascii="Arial"/>
          <w:b/>
          <w:w w:val="115"/>
          <w:sz w:val="12"/>
        </w:rPr>
        <w:t>| </w:t>
      </w:r>
      <w:r>
        <w:rPr>
          <w:w w:val="115"/>
          <w:sz w:val="12"/>
        </w:rPr>
        <w:t>RDB/DUKAS/SIPA </w:t>
      </w:r>
      <w:r>
        <w:rPr>
          <w:rFonts w:ascii="Arial"/>
          <w:b/>
          <w:w w:val="115"/>
          <w:sz w:val="12"/>
        </w:rPr>
        <w:t>|</w:t>
      </w:r>
      <w:r>
        <w:rPr>
          <w:rFonts w:ascii="Arial"/>
          <w:b/>
          <w:spacing w:val="-2"/>
          <w:w w:val="115"/>
          <w:sz w:val="12"/>
        </w:rPr>
        <w:t> </w:t>
      </w:r>
      <w:r>
        <w:rPr>
          <w:w w:val="115"/>
          <w:sz w:val="12"/>
        </w:rPr>
        <w:t>RDB</w:t>
      </w:r>
    </w:p>
    <w:p>
      <w:pPr>
        <w:pStyle w:val="BodyText"/>
        <w:spacing w:before="9"/>
        <w:rPr>
          <w:sz w:val="12"/>
        </w:rPr>
      </w:pPr>
    </w:p>
    <w:p>
      <w:pPr>
        <w:spacing w:before="1"/>
        <w:ind w:left="294" w:right="0" w:firstLine="0"/>
        <w:jc w:val="left"/>
        <w:rPr>
          <w:rFonts w:ascii="Arial" w:hAnsi="Arial"/>
          <w:b/>
          <w:sz w:val="12"/>
        </w:rPr>
      </w:pPr>
      <w:r>
        <w:rPr>
          <w:rFonts w:ascii="Arial" w:hAnsi="Arial"/>
          <w:b/>
          <w:sz w:val="12"/>
        </w:rPr>
        <w:t>18–19</w:t>
      </w:r>
    </w:p>
    <w:p>
      <w:pPr>
        <w:spacing w:before="13"/>
        <w:ind w:left="294" w:right="0" w:firstLine="0"/>
        <w:jc w:val="left"/>
        <w:rPr>
          <w:sz w:val="12"/>
        </w:rPr>
      </w:pPr>
      <w:r>
        <w:rPr>
          <w:w w:val="105"/>
          <w:sz w:val="12"/>
        </w:rPr>
        <w:t>RDB/Hipp-Foto </w:t>
      </w:r>
      <w:r>
        <w:rPr>
          <w:rFonts w:ascii="Arial"/>
          <w:b/>
          <w:w w:val="105"/>
          <w:sz w:val="12"/>
        </w:rPr>
        <w:t>| </w:t>
      </w:r>
      <w:r>
        <w:rPr>
          <w:w w:val="105"/>
          <w:sz w:val="12"/>
        </w:rPr>
        <w:t>RDB/Telebunk</w:t>
      </w:r>
    </w:p>
    <w:p>
      <w:pPr>
        <w:spacing w:line="249" w:lineRule="auto" w:before="6"/>
        <w:ind w:left="294" w:right="-10" w:firstLine="0"/>
        <w:jc w:val="left"/>
        <w:rPr>
          <w:sz w:val="12"/>
        </w:rPr>
      </w:pPr>
      <w:r>
        <w:rPr>
          <w:rFonts w:ascii="Arial" w:hAnsi="Arial"/>
          <w:b/>
          <w:w w:val="110"/>
          <w:sz w:val="12"/>
        </w:rPr>
        <w:t>| </w:t>
      </w:r>
      <w:r>
        <w:rPr>
          <w:w w:val="110"/>
          <w:sz w:val="12"/>
        </w:rPr>
        <w:t>Hulton Archive </w:t>
      </w:r>
      <w:r>
        <w:rPr>
          <w:rFonts w:ascii="Arial" w:hAnsi="Arial"/>
          <w:b/>
          <w:w w:val="110"/>
          <w:sz w:val="12"/>
        </w:rPr>
        <w:t>| </w:t>
      </w:r>
      <w:r>
        <w:rPr>
          <w:w w:val="110"/>
          <w:sz w:val="12"/>
        </w:rPr>
        <w:t>Artist’s col- lection </w:t>
      </w:r>
      <w:r>
        <w:rPr>
          <w:rFonts w:ascii="Arial" w:hAnsi="Arial"/>
          <w:b/>
          <w:w w:val="110"/>
          <w:sz w:val="12"/>
        </w:rPr>
        <w:t>| </w:t>
      </w:r>
      <w:r>
        <w:rPr>
          <w:w w:val="110"/>
          <w:sz w:val="12"/>
        </w:rPr>
        <w:t>The Official Lynn Holly Johnsonweb site </w:t>
      </w:r>
      <w:r>
        <w:rPr>
          <w:rFonts w:ascii="Arial" w:hAnsi="Arial"/>
          <w:b/>
          <w:w w:val="110"/>
          <w:sz w:val="12"/>
        </w:rPr>
        <w:t>| </w:t>
      </w:r>
      <w:r>
        <w:rPr>
          <w:w w:val="110"/>
          <w:sz w:val="12"/>
        </w:rPr>
        <w:t>The Official Lynn Holly Johnsonweb site </w:t>
      </w:r>
      <w:r>
        <w:rPr>
          <w:rFonts w:ascii="Arial" w:hAnsi="Arial"/>
          <w:b/>
          <w:w w:val="110"/>
          <w:sz w:val="12"/>
        </w:rPr>
        <w:t>| </w:t>
      </w:r>
      <w:r>
        <w:rPr>
          <w:w w:val="110"/>
          <w:sz w:val="12"/>
        </w:rPr>
        <w:t>RDB/Express Newspapers</w:t>
      </w:r>
    </w:p>
    <w:p>
      <w:pPr>
        <w:pStyle w:val="BodyText"/>
        <w:spacing w:before="10"/>
        <w:rPr>
          <w:sz w:val="12"/>
        </w:rPr>
      </w:pPr>
    </w:p>
    <w:p>
      <w:pPr>
        <w:spacing w:before="0"/>
        <w:ind w:left="294" w:right="0" w:firstLine="0"/>
        <w:jc w:val="left"/>
        <w:rPr>
          <w:rFonts w:ascii="Arial" w:hAnsi="Arial"/>
          <w:b/>
          <w:sz w:val="12"/>
        </w:rPr>
      </w:pPr>
      <w:r>
        <w:rPr>
          <w:rFonts w:ascii="Arial" w:hAnsi="Arial"/>
          <w:b/>
          <w:sz w:val="12"/>
        </w:rPr>
        <w:t>20–21</w:t>
      </w:r>
    </w:p>
    <w:p>
      <w:pPr>
        <w:spacing w:line="249" w:lineRule="auto" w:before="13"/>
        <w:ind w:left="294" w:right="0" w:firstLine="0"/>
        <w:jc w:val="left"/>
        <w:rPr>
          <w:sz w:val="12"/>
        </w:rPr>
      </w:pPr>
      <w:r>
        <w:rPr>
          <w:w w:val="110"/>
          <w:sz w:val="12"/>
        </w:rPr>
        <w:t>RDB/SI/Boris Nizon </w:t>
      </w:r>
      <w:r>
        <w:rPr>
          <w:rFonts w:ascii="Arial"/>
          <w:b/>
          <w:w w:val="110"/>
          <w:sz w:val="12"/>
        </w:rPr>
        <w:t>| </w:t>
      </w:r>
      <w:r>
        <w:rPr>
          <w:w w:val="110"/>
          <w:sz w:val="12"/>
        </w:rPr>
        <w:t>DUKAS/SYGMA </w:t>
      </w:r>
      <w:r>
        <w:rPr>
          <w:rFonts w:ascii="Arial"/>
          <w:b/>
          <w:w w:val="110"/>
          <w:sz w:val="12"/>
        </w:rPr>
        <w:t>| </w:t>
      </w:r>
      <w:r>
        <w:rPr>
          <w:w w:val="110"/>
          <w:sz w:val="12"/>
        </w:rPr>
        <w:t>RDB/ DUKAS/GAMMA </w:t>
      </w:r>
      <w:r>
        <w:rPr>
          <w:rFonts w:ascii="Arial"/>
          <w:b/>
          <w:w w:val="110"/>
          <w:sz w:val="12"/>
        </w:rPr>
        <w:t>| </w:t>
      </w:r>
      <w:r>
        <w:rPr>
          <w:w w:val="110"/>
          <w:sz w:val="12"/>
        </w:rPr>
        <w:t>RDB </w:t>
      </w:r>
      <w:r>
        <w:rPr>
          <w:rFonts w:ascii="Arial"/>
          <w:b/>
          <w:w w:val="110"/>
          <w:sz w:val="12"/>
        </w:rPr>
        <w:t>| </w:t>
      </w:r>
      <w:r>
        <w:rPr>
          <w:w w:val="110"/>
          <w:sz w:val="12"/>
        </w:rPr>
        <w:t>RDB/</w:t>
      </w:r>
    </w:p>
    <w:p>
      <w:pPr>
        <w:spacing w:line="249" w:lineRule="auto" w:before="2"/>
        <w:ind w:left="294" w:right="83" w:firstLine="0"/>
        <w:jc w:val="left"/>
        <w:rPr>
          <w:sz w:val="12"/>
        </w:rPr>
      </w:pPr>
      <w:r>
        <w:rPr>
          <w:w w:val="110"/>
          <w:sz w:val="12"/>
        </w:rPr>
        <w:t>GP/Siegfried Kuhn </w:t>
      </w:r>
      <w:r>
        <w:rPr>
          <w:rFonts w:ascii="Arial"/>
          <w:b/>
          <w:w w:val="110"/>
          <w:sz w:val="12"/>
        </w:rPr>
        <w:t>| </w:t>
      </w:r>
      <w:r>
        <w:rPr>
          <w:w w:val="110"/>
          <w:sz w:val="12"/>
        </w:rPr>
        <w:t>RDB/ Reuters/Mike Theiler </w:t>
      </w:r>
      <w:r>
        <w:rPr>
          <w:rFonts w:ascii="Arial"/>
          <w:b/>
          <w:w w:val="110"/>
          <w:sz w:val="12"/>
        </w:rPr>
        <w:t>| </w:t>
      </w:r>
      <w:r>
        <w:rPr>
          <w:w w:val="110"/>
          <w:sz w:val="12"/>
        </w:rPr>
        <w:t>RDB/ Keystone /EPA </w:t>
      </w:r>
      <w:r>
        <w:rPr>
          <w:rFonts w:ascii="Arial"/>
          <w:b/>
          <w:w w:val="110"/>
          <w:sz w:val="12"/>
        </w:rPr>
        <w:t>| </w:t>
      </w:r>
      <w:r>
        <w:rPr>
          <w:w w:val="110"/>
          <w:sz w:val="12"/>
        </w:rPr>
        <w:t>RDB/ Pressens Bild</w:t>
      </w:r>
    </w:p>
    <w:p>
      <w:pPr>
        <w:pStyle w:val="BodyText"/>
        <w:spacing w:before="9"/>
        <w:rPr>
          <w:sz w:val="12"/>
        </w:rPr>
      </w:pPr>
    </w:p>
    <w:p>
      <w:pPr>
        <w:spacing w:before="1"/>
        <w:ind w:left="294" w:right="0" w:firstLine="0"/>
        <w:jc w:val="left"/>
        <w:rPr>
          <w:rFonts w:ascii="Arial" w:hAnsi="Arial"/>
          <w:b/>
          <w:sz w:val="12"/>
        </w:rPr>
      </w:pPr>
      <w:r>
        <w:rPr>
          <w:rFonts w:ascii="Arial" w:hAnsi="Arial"/>
          <w:b/>
          <w:sz w:val="12"/>
        </w:rPr>
        <w:t>22–23</w:t>
      </w:r>
    </w:p>
    <w:p>
      <w:pPr>
        <w:spacing w:line="249" w:lineRule="auto" w:before="13"/>
        <w:ind w:left="294" w:right="-3" w:firstLine="0"/>
        <w:jc w:val="left"/>
        <w:rPr>
          <w:sz w:val="12"/>
        </w:rPr>
      </w:pPr>
      <w:r>
        <w:rPr>
          <w:w w:val="110"/>
          <w:sz w:val="12"/>
        </w:rPr>
        <w:t>RDB/AP </w:t>
      </w:r>
      <w:r>
        <w:rPr>
          <w:rFonts w:ascii="Arial"/>
          <w:b/>
          <w:w w:val="110"/>
          <w:sz w:val="12"/>
        </w:rPr>
        <w:t>| </w:t>
      </w:r>
      <w:r>
        <w:rPr>
          <w:w w:val="110"/>
          <w:sz w:val="12"/>
        </w:rPr>
        <w:t>RDB/Blick Sport/ Walter L. Keller </w:t>
      </w:r>
      <w:r>
        <w:rPr>
          <w:rFonts w:ascii="Arial"/>
          <w:b/>
          <w:w w:val="110"/>
          <w:sz w:val="12"/>
        </w:rPr>
        <w:t>| </w:t>
      </w:r>
      <w:r>
        <w:rPr>
          <w:w w:val="110"/>
          <w:sz w:val="12"/>
        </w:rPr>
        <w:t>RDB/Blick Sport/Walter</w:t>
      </w:r>
      <w:r>
        <w:rPr>
          <w:spacing w:val="-7"/>
          <w:w w:val="110"/>
          <w:sz w:val="12"/>
        </w:rPr>
        <w:t> </w:t>
      </w:r>
      <w:r>
        <w:rPr>
          <w:w w:val="110"/>
          <w:sz w:val="12"/>
        </w:rPr>
        <w:t>L.</w:t>
      </w:r>
      <w:r>
        <w:rPr>
          <w:spacing w:val="-6"/>
          <w:w w:val="110"/>
          <w:sz w:val="12"/>
        </w:rPr>
        <w:t> </w:t>
      </w:r>
      <w:r>
        <w:rPr>
          <w:w w:val="110"/>
          <w:sz w:val="12"/>
        </w:rPr>
        <w:t>Keller</w:t>
      </w:r>
      <w:r>
        <w:rPr>
          <w:spacing w:val="-6"/>
          <w:w w:val="110"/>
          <w:sz w:val="12"/>
        </w:rPr>
        <w:t> </w:t>
      </w:r>
      <w:r>
        <w:rPr>
          <w:rFonts w:ascii="Arial"/>
          <w:b/>
          <w:w w:val="110"/>
          <w:sz w:val="12"/>
        </w:rPr>
        <w:t>|</w:t>
      </w:r>
      <w:r>
        <w:rPr>
          <w:rFonts w:ascii="Arial"/>
          <w:b/>
          <w:spacing w:val="-13"/>
          <w:w w:val="110"/>
          <w:sz w:val="12"/>
        </w:rPr>
        <w:t> </w:t>
      </w:r>
      <w:r>
        <w:rPr>
          <w:w w:val="110"/>
          <w:sz w:val="12"/>
        </w:rPr>
        <w:t>RDB/SI/ Philippe Dutoit </w:t>
      </w:r>
      <w:r>
        <w:rPr>
          <w:rFonts w:ascii="Arial"/>
          <w:b/>
          <w:w w:val="110"/>
          <w:sz w:val="12"/>
        </w:rPr>
        <w:t>| </w:t>
      </w:r>
      <w:r>
        <w:rPr>
          <w:w w:val="110"/>
          <w:sz w:val="12"/>
        </w:rPr>
        <w:t>RDB/Giorgio Keller </w:t>
      </w:r>
      <w:r>
        <w:rPr>
          <w:rFonts w:ascii="Arial"/>
          <w:b/>
          <w:w w:val="110"/>
          <w:sz w:val="12"/>
        </w:rPr>
        <w:t>| </w:t>
      </w:r>
      <w:r>
        <w:rPr>
          <w:w w:val="110"/>
          <w:sz w:val="12"/>
        </w:rPr>
        <w:t>RDB/Blick/Hans Krebs </w:t>
      </w:r>
      <w:r>
        <w:rPr>
          <w:rFonts w:ascii="Arial"/>
          <w:b/>
          <w:w w:val="110"/>
          <w:sz w:val="12"/>
        </w:rPr>
        <w:t>| </w:t>
      </w:r>
      <w:r>
        <w:rPr>
          <w:w w:val="110"/>
          <w:sz w:val="12"/>
        </w:rPr>
        <w:t>RDB/Blick/Hans</w:t>
      </w:r>
      <w:r>
        <w:rPr>
          <w:spacing w:val="5"/>
          <w:w w:val="110"/>
          <w:sz w:val="12"/>
        </w:rPr>
        <w:t> </w:t>
      </w:r>
      <w:r>
        <w:rPr>
          <w:w w:val="110"/>
          <w:sz w:val="12"/>
        </w:rPr>
        <w:t>Krebs</w:t>
      </w:r>
    </w:p>
    <w:p>
      <w:pPr>
        <w:pStyle w:val="BodyText"/>
        <w:spacing w:before="10"/>
        <w:rPr>
          <w:sz w:val="12"/>
        </w:rPr>
      </w:pPr>
    </w:p>
    <w:p>
      <w:pPr>
        <w:spacing w:before="0"/>
        <w:ind w:left="294" w:right="0" w:firstLine="0"/>
        <w:jc w:val="left"/>
        <w:rPr>
          <w:rFonts w:ascii="Arial" w:hAnsi="Arial"/>
          <w:b/>
          <w:sz w:val="12"/>
        </w:rPr>
      </w:pPr>
      <w:r>
        <w:rPr>
          <w:rFonts w:ascii="Arial" w:hAnsi="Arial"/>
          <w:b/>
          <w:sz w:val="12"/>
        </w:rPr>
        <w:t>24–25</w:t>
      </w:r>
    </w:p>
    <w:p>
      <w:pPr>
        <w:spacing w:line="249" w:lineRule="auto" w:before="14"/>
        <w:ind w:left="294" w:right="83" w:firstLine="0"/>
        <w:jc w:val="left"/>
        <w:rPr>
          <w:sz w:val="12"/>
        </w:rPr>
      </w:pPr>
      <w:r>
        <w:rPr>
          <w:w w:val="105"/>
          <w:sz w:val="12"/>
        </w:rPr>
        <w:t>Irène Schaich </w:t>
      </w:r>
      <w:r>
        <w:rPr>
          <w:rFonts w:ascii="Arial" w:hAnsi="Arial"/>
          <w:b/>
          <w:w w:val="105"/>
          <w:sz w:val="12"/>
        </w:rPr>
        <w:t>| </w:t>
      </w:r>
      <w:r>
        <w:rPr>
          <w:w w:val="105"/>
          <w:sz w:val="12"/>
        </w:rPr>
        <w:t>Irène Schaich </w:t>
      </w:r>
      <w:r>
        <w:rPr>
          <w:rFonts w:ascii="Arial" w:hAnsi="Arial"/>
          <w:b/>
          <w:w w:val="105"/>
          <w:sz w:val="12"/>
        </w:rPr>
        <w:t>| </w:t>
      </w:r>
      <w:r>
        <w:rPr>
          <w:w w:val="105"/>
          <w:sz w:val="12"/>
        </w:rPr>
        <w:t>Irène Schaich </w:t>
      </w:r>
      <w:r>
        <w:rPr>
          <w:rFonts w:ascii="Arial" w:hAnsi="Arial"/>
          <w:b/>
          <w:w w:val="105"/>
          <w:sz w:val="12"/>
        </w:rPr>
        <w:t>| </w:t>
      </w:r>
      <w:r>
        <w:rPr>
          <w:w w:val="105"/>
          <w:sz w:val="12"/>
        </w:rPr>
        <w:t>Irène Schaich </w:t>
      </w:r>
      <w:r>
        <w:rPr>
          <w:rFonts w:ascii="Arial" w:hAnsi="Arial"/>
          <w:b/>
          <w:w w:val="105"/>
          <w:sz w:val="12"/>
        </w:rPr>
        <w:t>| </w:t>
      </w:r>
      <w:r>
        <w:rPr>
          <w:w w:val="105"/>
          <w:sz w:val="12"/>
        </w:rPr>
        <w:t>Irène Schaich </w:t>
      </w:r>
      <w:r>
        <w:rPr>
          <w:rFonts w:ascii="Arial" w:hAnsi="Arial"/>
          <w:b/>
          <w:w w:val="105"/>
          <w:sz w:val="12"/>
        </w:rPr>
        <w:t>| </w:t>
      </w:r>
      <w:r>
        <w:rPr>
          <w:w w:val="105"/>
          <w:sz w:val="12"/>
        </w:rPr>
        <w:t>Ringier/Hans Friedli</w:t>
      </w:r>
    </w:p>
    <w:p>
      <w:pPr>
        <w:pStyle w:val="BodyText"/>
        <w:spacing w:before="9"/>
        <w:rPr>
          <w:sz w:val="12"/>
        </w:rPr>
      </w:pPr>
    </w:p>
    <w:p>
      <w:pPr>
        <w:spacing w:before="0"/>
        <w:ind w:left="294" w:right="0" w:firstLine="0"/>
        <w:jc w:val="left"/>
        <w:rPr>
          <w:rFonts w:ascii="Arial" w:hAnsi="Arial"/>
          <w:b/>
          <w:sz w:val="12"/>
        </w:rPr>
      </w:pPr>
      <w:r>
        <w:rPr>
          <w:rFonts w:ascii="Arial" w:hAnsi="Arial"/>
          <w:b/>
          <w:sz w:val="12"/>
        </w:rPr>
        <w:t>26–27</w:t>
      </w:r>
    </w:p>
    <w:p>
      <w:pPr>
        <w:spacing w:before="14"/>
        <w:ind w:left="294" w:right="0" w:firstLine="0"/>
        <w:jc w:val="left"/>
        <w:rPr>
          <w:sz w:val="12"/>
        </w:rPr>
      </w:pPr>
      <w:r>
        <w:rPr>
          <w:w w:val="105"/>
          <w:sz w:val="12"/>
        </w:rPr>
        <w:t>Aleksandra Mir </w:t>
      </w:r>
      <w:r>
        <w:rPr>
          <w:rFonts w:ascii="Arial"/>
          <w:b/>
          <w:w w:val="105"/>
          <w:sz w:val="12"/>
        </w:rPr>
        <w:t>| </w:t>
      </w:r>
      <w:r>
        <w:rPr>
          <w:w w:val="105"/>
          <w:sz w:val="12"/>
        </w:rPr>
        <w:t>Silvia Pfenni-</w:t>
      </w:r>
    </w:p>
    <w:p>
      <w:pPr>
        <w:spacing w:line="249" w:lineRule="auto" w:before="82"/>
        <w:ind w:left="250" w:right="88" w:firstLine="0"/>
        <w:jc w:val="left"/>
        <w:rPr>
          <w:sz w:val="12"/>
        </w:rPr>
      </w:pPr>
      <w:r>
        <w:rPr/>
        <w:br w:type="column"/>
      </w:r>
      <w:r>
        <w:rPr>
          <w:w w:val="105"/>
          <w:sz w:val="12"/>
        </w:rPr>
        <w:t>ger </w:t>
      </w:r>
      <w:r>
        <w:rPr>
          <w:rFonts w:ascii="Arial" w:hAnsi="Arial"/>
          <w:b/>
          <w:w w:val="105"/>
          <w:sz w:val="12"/>
        </w:rPr>
        <w:t>| </w:t>
      </w:r>
      <w:r>
        <w:rPr>
          <w:w w:val="105"/>
          <w:sz w:val="12"/>
        </w:rPr>
        <w:t>Swiss Press/Adrian Mueller/fabric studios </w:t>
      </w:r>
      <w:r>
        <w:rPr>
          <w:rFonts w:ascii="Arial" w:hAnsi="Arial"/>
          <w:b/>
          <w:w w:val="105"/>
          <w:sz w:val="12"/>
        </w:rPr>
        <w:t>| </w:t>
      </w:r>
      <w:r>
        <w:rPr>
          <w:w w:val="105"/>
          <w:sz w:val="12"/>
        </w:rPr>
        <w:t>Reu- ters/Monika Flückiger </w:t>
      </w:r>
      <w:r>
        <w:rPr>
          <w:rFonts w:ascii="Arial" w:hAnsi="Arial"/>
          <w:b/>
          <w:w w:val="105"/>
          <w:sz w:val="12"/>
        </w:rPr>
        <w:t>| </w:t>
      </w:r>
      <w:r>
        <w:rPr>
          <w:w w:val="105"/>
          <w:sz w:val="12"/>
        </w:rPr>
        <w:t>RDB/ SI/Kurt Reichenbach </w:t>
      </w:r>
      <w:r>
        <w:rPr>
          <w:rFonts w:ascii="Arial" w:hAnsi="Arial"/>
          <w:b/>
          <w:w w:val="105"/>
          <w:sz w:val="12"/>
        </w:rPr>
        <w:t>| </w:t>
      </w:r>
      <w:r>
        <w:rPr>
          <w:w w:val="105"/>
          <w:sz w:val="12"/>
        </w:rPr>
        <w:t>RDB/ Blick/Hans Friedli </w:t>
      </w:r>
      <w:r>
        <w:rPr>
          <w:rFonts w:ascii="Arial" w:hAnsi="Arial"/>
          <w:b/>
          <w:w w:val="105"/>
          <w:sz w:val="12"/>
        </w:rPr>
        <w:t>| </w:t>
      </w:r>
      <w:r>
        <w:rPr>
          <w:w w:val="105"/>
          <w:sz w:val="12"/>
        </w:rPr>
        <w:t>RDB/SI/ Felix Aeberli</w:t>
      </w:r>
    </w:p>
    <w:p>
      <w:pPr>
        <w:pStyle w:val="BodyText"/>
        <w:spacing w:before="11"/>
        <w:rPr>
          <w:sz w:val="12"/>
        </w:rPr>
      </w:pPr>
    </w:p>
    <w:p>
      <w:pPr>
        <w:spacing w:before="0"/>
        <w:ind w:left="250" w:right="0" w:firstLine="0"/>
        <w:jc w:val="left"/>
        <w:rPr>
          <w:rFonts w:ascii="Arial" w:hAnsi="Arial"/>
          <w:b/>
          <w:sz w:val="12"/>
        </w:rPr>
      </w:pPr>
      <w:r>
        <w:rPr>
          <w:rFonts w:ascii="Arial" w:hAnsi="Arial"/>
          <w:b/>
          <w:sz w:val="12"/>
        </w:rPr>
        <w:t>28–29</w:t>
      </w:r>
    </w:p>
    <w:p>
      <w:pPr>
        <w:spacing w:before="13"/>
        <w:ind w:left="250" w:right="0" w:firstLine="0"/>
        <w:jc w:val="left"/>
        <w:rPr>
          <w:rFonts w:ascii="Arial"/>
          <w:b/>
          <w:sz w:val="12"/>
        </w:rPr>
      </w:pPr>
      <w:r>
        <w:rPr>
          <w:w w:val="115"/>
          <w:sz w:val="12"/>
        </w:rPr>
        <w:t>SF DRS </w:t>
      </w:r>
      <w:r>
        <w:rPr>
          <w:rFonts w:ascii="Arial"/>
          <w:b/>
          <w:w w:val="115"/>
          <w:sz w:val="12"/>
        </w:rPr>
        <w:t>|</w:t>
      </w:r>
      <w:r>
        <w:rPr>
          <w:rFonts w:ascii="Arial"/>
          <w:b/>
          <w:spacing w:val="-27"/>
          <w:w w:val="115"/>
          <w:sz w:val="12"/>
        </w:rPr>
        <w:t> </w:t>
      </w:r>
      <w:r>
        <w:rPr>
          <w:w w:val="115"/>
          <w:sz w:val="12"/>
        </w:rPr>
        <w:t>RDB/SI/Katja Grossi </w:t>
      </w:r>
      <w:r>
        <w:rPr>
          <w:rFonts w:ascii="Arial"/>
          <w:b/>
          <w:w w:val="115"/>
          <w:sz w:val="12"/>
        </w:rPr>
        <w:t>|</w:t>
      </w:r>
    </w:p>
    <w:p>
      <w:pPr>
        <w:spacing w:before="7"/>
        <w:ind w:left="250" w:right="0" w:firstLine="0"/>
        <w:jc w:val="left"/>
        <w:rPr>
          <w:rFonts w:ascii="Arial"/>
          <w:b/>
          <w:sz w:val="12"/>
        </w:rPr>
      </w:pPr>
      <w:r>
        <w:rPr>
          <w:w w:val="110"/>
          <w:sz w:val="12"/>
        </w:rPr>
        <w:t>RDB/Sobli/Laszlo Veres </w:t>
      </w:r>
      <w:r>
        <w:rPr>
          <w:rFonts w:ascii="Arial"/>
          <w:b/>
          <w:w w:val="110"/>
          <w:sz w:val="12"/>
        </w:rPr>
        <w:t>|</w:t>
      </w:r>
    </w:p>
    <w:p>
      <w:pPr>
        <w:spacing w:line="249" w:lineRule="auto" w:before="6"/>
        <w:ind w:left="250" w:right="30" w:firstLine="0"/>
        <w:jc w:val="both"/>
        <w:rPr>
          <w:sz w:val="12"/>
        </w:rPr>
      </w:pPr>
      <w:r>
        <w:rPr>
          <w:w w:val="110"/>
          <w:sz w:val="12"/>
        </w:rPr>
        <w:t>Elias Fröhlich </w:t>
      </w:r>
      <w:r>
        <w:rPr>
          <w:rFonts w:ascii="Arial" w:hAnsi="Arial"/>
          <w:b/>
          <w:w w:val="110"/>
          <w:sz w:val="12"/>
        </w:rPr>
        <w:t>| </w:t>
      </w:r>
      <w:r>
        <w:rPr>
          <w:w w:val="110"/>
          <w:sz w:val="12"/>
        </w:rPr>
        <w:t>Elias Fröhlich </w:t>
      </w:r>
      <w:r>
        <w:rPr>
          <w:rFonts w:ascii="Arial" w:hAnsi="Arial"/>
          <w:b/>
          <w:w w:val="110"/>
          <w:sz w:val="12"/>
        </w:rPr>
        <w:t>| </w:t>
      </w:r>
      <w:r>
        <w:rPr>
          <w:w w:val="110"/>
          <w:sz w:val="12"/>
        </w:rPr>
        <w:t>SF DRS </w:t>
      </w:r>
      <w:r>
        <w:rPr>
          <w:rFonts w:ascii="Arial" w:hAnsi="Arial"/>
          <w:b/>
          <w:w w:val="110"/>
          <w:sz w:val="12"/>
        </w:rPr>
        <w:t>| </w:t>
      </w:r>
      <w:r>
        <w:rPr>
          <w:w w:val="110"/>
          <w:sz w:val="12"/>
        </w:rPr>
        <w:t>RDB/SI/Reto Hügin </w:t>
      </w:r>
      <w:r>
        <w:rPr>
          <w:rFonts w:ascii="Arial" w:hAnsi="Arial"/>
          <w:b/>
          <w:w w:val="110"/>
          <w:sz w:val="12"/>
        </w:rPr>
        <w:t>| </w:t>
      </w:r>
      <w:r>
        <w:rPr>
          <w:w w:val="105"/>
          <w:sz w:val="12"/>
        </w:rPr>
        <w:t>RDB/Keystone/Ursula Röhnert</w:t>
      </w:r>
    </w:p>
    <w:p>
      <w:pPr>
        <w:spacing w:before="1"/>
        <w:ind w:left="250" w:right="0" w:firstLine="0"/>
        <w:jc w:val="left"/>
        <w:rPr>
          <w:sz w:val="12"/>
        </w:rPr>
      </w:pPr>
      <w:r>
        <w:rPr>
          <w:rFonts w:ascii="Arial"/>
          <w:b/>
          <w:w w:val="105"/>
          <w:sz w:val="12"/>
        </w:rPr>
        <w:t>| </w:t>
      </w:r>
      <w:r>
        <w:rPr>
          <w:w w:val="105"/>
          <w:sz w:val="12"/>
        </w:rPr>
        <w:t>RDB/ARD </w:t>
      </w:r>
      <w:r>
        <w:rPr>
          <w:rFonts w:ascii="Arial"/>
          <w:b/>
          <w:w w:val="105"/>
          <w:sz w:val="12"/>
        </w:rPr>
        <w:t>| </w:t>
      </w:r>
      <w:r>
        <w:rPr>
          <w:w w:val="105"/>
          <w:sz w:val="12"/>
        </w:rPr>
        <w:t>Hulton Archive</w:t>
      </w:r>
    </w:p>
    <w:p>
      <w:pPr>
        <w:pStyle w:val="BodyText"/>
        <w:spacing w:before="2"/>
        <w:rPr>
          <w:sz w:val="13"/>
        </w:rPr>
      </w:pPr>
    </w:p>
    <w:p>
      <w:pPr>
        <w:spacing w:before="0"/>
        <w:ind w:left="250" w:right="0" w:firstLine="0"/>
        <w:jc w:val="left"/>
        <w:rPr>
          <w:rFonts w:ascii="Arial" w:hAnsi="Arial"/>
          <w:b/>
          <w:sz w:val="12"/>
        </w:rPr>
      </w:pPr>
      <w:r>
        <w:rPr>
          <w:rFonts w:ascii="Arial" w:hAnsi="Arial"/>
          <w:b/>
          <w:sz w:val="12"/>
        </w:rPr>
        <w:t>30–31</w:t>
      </w:r>
    </w:p>
    <w:p>
      <w:pPr>
        <w:spacing w:line="249" w:lineRule="auto" w:before="14"/>
        <w:ind w:left="250" w:right="88" w:firstLine="0"/>
        <w:jc w:val="left"/>
        <w:rPr>
          <w:sz w:val="12"/>
        </w:rPr>
      </w:pPr>
      <w:r>
        <w:rPr>
          <w:w w:val="105"/>
          <w:sz w:val="12"/>
        </w:rPr>
        <w:t>Dokumentationsbibliothek   St. Moritz </w:t>
      </w:r>
      <w:r>
        <w:rPr>
          <w:rFonts w:ascii="Arial"/>
          <w:b/>
          <w:w w:val="105"/>
          <w:sz w:val="12"/>
        </w:rPr>
        <w:t>| </w:t>
      </w:r>
      <w:r>
        <w:rPr>
          <w:w w:val="105"/>
          <w:sz w:val="12"/>
        </w:rPr>
        <w:t>Dokumentations- bibliothek St. Moritz </w:t>
      </w:r>
      <w:r>
        <w:rPr>
          <w:rFonts w:ascii="Arial"/>
          <w:b/>
          <w:w w:val="105"/>
          <w:sz w:val="12"/>
        </w:rPr>
        <w:t>| </w:t>
      </w:r>
      <w:r>
        <w:rPr>
          <w:w w:val="105"/>
          <w:sz w:val="12"/>
        </w:rPr>
        <w:t>Blick </w:t>
      </w:r>
      <w:r>
        <w:rPr>
          <w:rFonts w:ascii="Arial"/>
          <w:b/>
          <w:w w:val="105"/>
          <w:sz w:val="12"/>
        </w:rPr>
        <w:t>| </w:t>
      </w:r>
      <w:r>
        <w:rPr>
          <w:w w:val="105"/>
          <w:sz w:val="12"/>
        </w:rPr>
        <w:t>Joseph Ritler </w:t>
      </w:r>
      <w:r>
        <w:rPr>
          <w:rFonts w:ascii="Arial"/>
          <w:b/>
          <w:w w:val="105"/>
          <w:sz w:val="12"/>
        </w:rPr>
        <w:t>| </w:t>
      </w:r>
      <w:r>
        <w:rPr>
          <w:w w:val="105"/>
          <w:sz w:val="12"/>
        </w:rPr>
        <w:t>RDB/Blick/ Bruno Torricelli </w:t>
      </w:r>
      <w:r>
        <w:rPr>
          <w:rFonts w:ascii="Arial"/>
          <w:b/>
          <w:w w:val="105"/>
          <w:sz w:val="12"/>
        </w:rPr>
        <w:t>| </w:t>
      </w:r>
      <w:r>
        <w:rPr>
          <w:w w:val="105"/>
          <w:sz w:val="12"/>
        </w:rPr>
        <w:t>Zirkus Knie </w:t>
      </w:r>
      <w:r>
        <w:rPr>
          <w:rFonts w:ascii="Arial"/>
          <w:b/>
          <w:w w:val="105"/>
          <w:sz w:val="12"/>
        </w:rPr>
        <w:t>| </w:t>
      </w:r>
      <w:r>
        <w:rPr>
          <w:w w:val="105"/>
          <w:sz w:val="12"/>
        </w:rPr>
        <w:t>Zirkus</w:t>
      </w:r>
      <w:r>
        <w:rPr>
          <w:spacing w:val="8"/>
          <w:w w:val="105"/>
          <w:sz w:val="12"/>
        </w:rPr>
        <w:t> </w:t>
      </w:r>
      <w:r>
        <w:rPr>
          <w:w w:val="105"/>
          <w:sz w:val="12"/>
        </w:rPr>
        <w:t>Knie</w:t>
      </w:r>
    </w:p>
    <w:p>
      <w:pPr>
        <w:pStyle w:val="BodyText"/>
        <w:spacing w:before="10"/>
        <w:rPr>
          <w:sz w:val="12"/>
        </w:rPr>
      </w:pPr>
    </w:p>
    <w:p>
      <w:pPr>
        <w:spacing w:before="0"/>
        <w:ind w:left="250" w:right="0" w:firstLine="0"/>
        <w:jc w:val="left"/>
        <w:rPr>
          <w:rFonts w:ascii="Arial" w:hAnsi="Arial"/>
          <w:b/>
          <w:sz w:val="12"/>
        </w:rPr>
      </w:pPr>
      <w:r>
        <w:rPr>
          <w:rFonts w:ascii="Arial" w:hAnsi="Arial"/>
          <w:b/>
          <w:sz w:val="12"/>
        </w:rPr>
        <w:t>32–33</w:t>
      </w:r>
    </w:p>
    <w:p>
      <w:pPr>
        <w:spacing w:line="249" w:lineRule="auto" w:before="13"/>
        <w:ind w:left="250" w:right="91" w:firstLine="0"/>
        <w:jc w:val="left"/>
        <w:rPr>
          <w:sz w:val="12"/>
        </w:rPr>
      </w:pPr>
      <w:r>
        <w:rPr>
          <w:w w:val="110"/>
          <w:sz w:val="12"/>
        </w:rPr>
        <w:t>Zirkus Knie </w:t>
      </w:r>
      <w:r>
        <w:rPr>
          <w:rFonts w:ascii="Arial" w:hAnsi="Arial"/>
          <w:b/>
          <w:w w:val="110"/>
          <w:sz w:val="12"/>
        </w:rPr>
        <w:t>| </w:t>
      </w:r>
      <w:r>
        <w:rPr>
          <w:w w:val="110"/>
          <w:sz w:val="12"/>
        </w:rPr>
        <w:t>RDB/Blick/ Philippe Rossier </w:t>
      </w:r>
      <w:r>
        <w:rPr>
          <w:rFonts w:ascii="Arial" w:hAnsi="Arial"/>
          <w:b/>
          <w:w w:val="110"/>
          <w:sz w:val="12"/>
        </w:rPr>
        <w:t>| </w:t>
      </w:r>
      <w:r>
        <w:rPr>
          <w:w w:val="110"/>
          <w:sz w:val="12"/>
        </w:rPr>
        <w:t>RDB/Sobli/ Bruno Torricelli </w:t>
      </w:r>
      <w:r>
        <w:rPr>
          <w:rFonts w:ascii="Arial" w:hAnsi="Arial"/>
          <w:b/>
          <w:w w:val="110"/>
          <w:sz w:val="12"/>
        </w:rPr>
        <w:t>| </w:t>
      </w:r>
      <w:r>
        <w:rPr>
          <w:w w:val="110"/>
          <w:sz w:val="12"/>
        </w:rPr>
        <w:t>RDB </w:t>
      </w:r>
      <w:r>
        <w:rPr>
          <w:rFonts w:ascii="Arial" w:hAnsi="Arial"/>
          <w:b/>
          <w:w w:val="110"/>
          <w:sz w:val="12"/>
        </w:rPr>
        <w:t>| </w:t>
      </w:r>
      <w:r>
        <w:rPr>
          <w:w w:val="110"/>
          <w:sz w:val="12"/>
        </w:rPr>
        <w:t>RDB/ SI/Reto Hügin </w:t>
      </w:r>
      <w:r>
        <w:rPr>
          <w:rFonts w:ascii="Arial" w:hAnsi="Arial"/>
          <w:b/>
          <w:w w:val="110"/>
          <w:sz w:val="12"/>
        </w:rPr>
        <w:t>| </w:t>
      </w:r>
      <w:r>
        <w:rPr>
          <w:w w:val="110"/>
          <w:sz w:val="12"/>
        </w:rPr>
        <w:t>RDB/SI/Reto Hügin </w:t>
      </w:r>
      <w:r>
        <w:rPr>
          <w:rFonts w:ascii="Arial" w:hAnsi="Arial"/>
          <w:b/>
          <w:w w:val="110"/>
          <w:sz w:val="12"/>
        </w:rPr>
        <w:t>| </w:t>
      </w:r>
      <w:r>
        <w:rPr>
          <w:w w:val="110"/>
          <w:sz w:val="12"/>
        </w:rPr>
        <w:t>Artist’s collection</w:t>
      </w:r>
    </w:p>
    <w:p>
      <w:pPr>
        <w:pStyle w:val="BodyText"/>
        <w:spacing w:before="11"/>
        <w:rPr>
          <w:sz w:val="12"/>
        </w:rPr>
      </w:pPr>
    </w:p>
    <w:p>
      <w:pPr>
        <w:spacing w:before="0"/>
        <w:ind w:left="250" w:right="0" w:firstLine="0"/>
        <w:jc w:val="left"/>
        <w:rPr>
          <w:rFonts w:ascii="Arial" w:hAnsi="Arial"/>
          <w:b/>
          <w:sz w:val="12"/>
        </w:rPr>
      </w:pPr>
      <w:r>
        <w:rPr>
          <w:rFonts w:ascii="Arial" w:hAnsi="Arial"/>
          <w:b/>
          <w:sz w:val="12"/>
        </w:rPr>
        <w:t>34–35</w:t>
      </w:r>
    </w:p>
    <w:p>
      <w:pPr>
        <w:spacing w:line="249" w:lineRule="auto" w:before="13"/>
        <w:ind w:left="250" w:right="0" w:firstLine="0"/>
        <w:jc w:val="left"/>
        <w:rPr>
          <w:sz w:val="12"/>
        </w:rPr>
      </w:pPr>
      <w:r>
        <w:rPr>
          <w:w w:val="110"/>
          <w:sz w:val="12"/>
        </w:rPr>
        <w:t>Artist’s collection </w:t>
      </w:r>
      <w:r>
        <w:rPr>
          <w:rFonts w:ascii="Arial" w:hAnsi="Arial"/>
          <w:b/>
          <w:w w:val="110"/>
          <w:sz w:val="12"/>
        </w:rPr>
        <w:t>| </w:t>
      </w:r>
      <w:r>
        <w:rPr>
          <w:w w:val="110"/>
          <w:sz w:val="12"/>
        </w:rPr>
        <w:t>RDB/kpa </w:t>
      </w:r>
      <w:r>
        <w:rPr>
          <w:rFonts w:ascii="Arial" w:hAnsi="Arial"/>
          <w:b/>
          <w:w w:val="110"/>
          <w:sz w:val="12"/>
        </w:rPr>
        <w:t>| </w:t>
      </w:r>
      <w:r>
        <w:rPr>
          <w:w w:val="110"/>
          <w:sz w:val="12"/>
        </w:rPr>
        <w:t>Hulton Archive </w:t>
      </w:r>
      <w:r>
        <w:rPr>
          <w:rFonts w:ascii="Arial" w:hAnsi="Arial"/>
          <w:b/>
          <w:w w:val="110"/>
          <w:sz w:val="12"/>
        </w:rPr>
        <w:t>| </w:t>
      </w:r>
      <w:r>
        <w:rPr>
          <w:w w:val="110"/>
          <w:sz w:val="12"/>
        </w:rPr>
        <w:t>RDB/Engel- meier </w:t>
      </w:r>
      <w:r>
        <w:rPr>
          <w:rFonts w:ascii="Arial" w:hAnsi="Arial"/>
          <w:b/>
          <w:w w:val="110"/>
          <w:sz w:val="12"/>
        </w:rPr>
        <w:t>| </w:t>
      </w:r>
      <w:r>
        <w:rPr>
          <w:w w:val="110"/>
          <w:sz w:val="12"/>
        </w:rPr>
        <w:t>RDB/Telebunk </w:t>
      </w:r>
      <w:r>
        <w:rPr>
          <w:rFonts w:ascii="Arial" w:hAnsi="Arial"/>
          <w:b/>
          <w:w w:val="110"/>
          <w:sz w:val="12"/>
        </w:rPr>
        <w:t>| </w:t>
      </w:r>
      <w:r>
        <w:rPr>
          <w:w w:val="110"/>
          <w:sz w:val="12"/>
        </w:rPr>
        <w:t>RDB/ SI/Siegfried Kuhn </w:t>
      </w:r>
      <w:r>
        <w:rPr>
          <w:rFonts w:ascii="Arial" w:hAnsi="Arial"/>
          <w:b/>
          <w:w w:val="110"/>
          <w:sz w:val="12"/>
        </w:rPr>
        <w:t>| </w:t>
      </w:r>
      <w:r>
        <w:rPr>
          <w:w w:val="110"/>
          <w:sz w:val="12"/>
        </w:rPr>
        <w:t>RDB/AP/ Lionel Cironneau</w:t>
      </w:r>
    </w:p>
    <w:p>
      <w:pPr>
        <w:pStyle w:val="BodyText"/>
        <w:spacing w:before="10"/>
        <w:rPr>
          <w:sz w:val="12"/>
        </w:rPr>
      </w:pPr>
    </w:p>
    <w:p>
      <w:pPr>
        <w:spacing w:before="0"/>
        <w:ind w:left="250" w:right="0" w:firstLine="0"/>
        <w:jc w:val="left"/>
        <w:rPr>
          <w:rFonts w:ascii="Arial" w:hAnsi="Arial"/>
          <w:b/>
          <w:sz w:val="12"/>
        </w:rPr>
      </w:pPr>
      <w:r>
        <w:rPr>
          <w:rFonts w:ascii="Arial" w:hAnsi="Arial"/>
          <w:b/>
          <w:sz w:val="12"/>
        </w:rPr>
        <w:t>36–37</w:t>
      </w:r>
    </w:p>
    <w:p>
      <w:pPr>
        <w:spacing w:line="249" w:lineRule="auto" w:before="13"/>
        <w:ind w:left="250" w:right="0" w:firstLine="0"/>
        <w:jc w:val="left"/>
        <w:rPr>
          <w:rFonts w:ascii="Arial"/>
          <w:b/>
          <w:sz w:val="12"/>
        </w:rPr>
      </w:pPr>
      <w:r>
        <w:rPr>
          <w:w w:val="105"/>
          <w:sz w:val="12"/>
        </w:rPr>
        <w:t>RDB/Keystone </w:t>
      </w:r>
      <w:r>
        <w:rPr>
          <w:rFonts w:ascii="Arial"/>
          <w:b/>
          <w:w w:val="105"/>
          <w:sz w:val="12"/>
        </w:rPr>
        <w:t>| </w:t>
      </w:r>
      <w:r>
        <w:rPr>
          <w:w w:val="105"/>
          <w:sz w:val="12"/>
        </w:rPr>
        <w:t>RDB/Sobli/ Bruno Torricelli </w:t>
      </w:r>
      <w:r>
        <w:rPr>
          <w:rFonts w:ascii="Arial"/>
          <w:b/>
          <w:w w:val="105"/>
          <w:sz w:val="12"/>
        </w:rPr>
        <w:t>| </w:t>
      </w:r>
      <w:r>
        <w:rPr>
          <w:w w:val="105"/>
          <w:sz w:val="12"/>
        </w:rPr>
        <w:t>RDB/Reuters/ Fred Prouser </w:t>
      </w:r>
      <w:r>
        <w:rPr>
          <w:rFonts w:ascii="Arial"/>
          <w:b/>
          <w:w w:val="105"/>
          <w:sz w:val="12"/>
        </w:rPr>
        <w:t>| </w:t>
      </w:r>
      <w:r>
        <w:rPr>
          <w:w w:val="105"/>
          <w:sz w:val="12"/>
        </w:rPr>
        <w:t>RDB/kpa </w:t>
      </w:r>
      <w:r>
        <w:rPr>
          <w:rFonts w:ascii="Arial"/>
          <w:b/>
          <w:w w:val="105"/>
          <w:sz w:val="12"/>
        </w:rPr>
        <w:t>|</w:t>
      </w:r>
    </w:p>
    <w:p>
      <w:pPr>
        <w:spacing w:before="2"/>
        <w:ind w:left="250" w:right="0" w:firstLine="0"/>
        <w:jc w:val="left"/>
        <w:rPr>
          <w:sz w:val="12"/>
        </w:rPr>
      </w:pPr>
      <w:r>
        <w:rPr>
          <w:w w:val="110"/>
          <w:sz w:val="12"/>
        </w:rPr>
        <w:t>Willy Bogner</w:t>
      </w:r>
    </w:p>
    <w:p>
      <w:pPr>
        <w:pStyle w:val="BodyText"/>
        <w:spacing w:before="2"/>
        <w:rPr>
          <w:sz w:val="13"/>
        </w:rPr>
      </w:pPr>
    </w:p>
    <w:p>
      <w:pPr>
        <w:spacing w:before="0"/>
        <w:ind w:left="250" w:right="0" w:firstLine="0"/>
        <w:jc w:val="left"/>
        <w:rPr>
          <w:rFonts w:ascii="Arial" w:hAnsi="Arial"/>
          <w:b/>
          <w:sz w:val="12"/>
        </w:rPr>
      </w:pPr>
      <w:r>
        <w:rPr>
          <w:rFonts w:ascii="Arial" w:hAnsi="Arial"/>
          <w:b/>
          <w:sz w:val="12"/>
        </w:rPr>
        <w:t>38–39</w:t>
      </w:r>
    </w:p>
    <w:p>
      <w:pPr>
        <w:spacing w:before="13"/>
        <w:ind w:left="250" w:right="0" w:firstLine="0"/>
        <w:jc w:val="left"/>
        <w:rPr>
          <w:sz w:val="12"/>
        </w:rPr>
      </w:pPr>
      <w:r>
        <w:rPr>
          <w:w w:val="110"/>
          <w:sz w:val="12"/>
        </w:rPr>
        <w:t>Willy Bogner</w:t>
      </w:r>
    </w:p>
    <w:p>
      <w:pPr>
        <w:spacing w:before="84"/>
        <w:ind w:left="271" w:right="0" w:firstLine="0"/>
        <w:jc w:val="left"/>
        <w:rPr>
          <w:rFonts w:ascii="Arial" w:hAnsi="Arial"/>
          <w:b/>
          <w:sz w:val="12"/>
        </w:rPr>
      </w:pPr>
      <w:r>
        <w:rPr/>
        <w:br w:type="column"/>
      </w:r>
      <w:r>
        <w:rPr>
          <w:rFonts w:ascii="Arial" w:hAnsi="Arial"/>
          <w:b/>
          <w:sz w:val="12"/>
        </w:rPr>
        <w:t>40–41</w:t>
      </w:r>
    </w:p>
    <w:p>
      <w:pPr>
        <w:spacing w:line="249" w:lineRule="auto" w:before="13"/>
        <w:ind w:left="271" w:right="39" w:firstLine="0"/>
        <w:jc w:val="left"/>
        <w:rPr>
          <w:sz w:val="12"/>
        </w:rPr>
      </w:pPr>
      <w:r>
        <w:rPr>
          <w:w w:val="115"/>
          <w:sz w:val="12"/>
        </w:rPr>
        <w:t>Willy Bogner </w:t>
      </w:r>
      <w:r>
        <w:rPr>
          <w:rFonts w:ascii="Arial"/>
          <w:b/>
          <w:w w:val="115"/>
          <w:sz w:val="12"/>
        </w:rPr>
        <w:t>| </w:t>
      </w:r>
      <w:r>
        <w:rPr>
          <w:w w:val="115"/>
          <w:sz w:val="12"/>
        </w:rPr>
        <w:t>RDB/Daily Ex- press </w:t>
      </w:r>
      <w:r>
        <w:rPr>
          <w:rFonts w:ascii="Arial"/>
          <w:b/>
          <w:w w:val="115"/>
          <w:sz w:val="12"/>
        </w:rPr>
        <w:t>| </w:t>
      </w:r>
      <w:r>
        <w:rPr>
          <w:w w:val="115"/>
          <w:sz w:val="12"/>
        </w:rPr>
        <w:t>DUKAS/SYGMA </w:t>
      </w:r>
      <w:r>
        <w:rPr>
          <w:rFonts w:ascii="Arial"/>
          <w:b/>
          <w:w w:val="115"/>
          <w:sz w:val="12"/>
        </w:rPr>
        <w:t>| </w:t>
      </w:r>
      <w:r>
        <w:rPr>
          <w:w w:val="115"/>
          <w:sz w:val="12"/>
        </w:rPr>
        <w:t>RDB</w:t>
      </w:r>
    </w:p>
    <w:p>
      <w:pPr>
        <w:spacing w:before="1"/>
        <w:ind w:left="271" w:right="0" w:firstLine="0"/>
        <w:jc w:val="left"/>
        <w:rPr>
          <w:sz w:val="12"/>
        </w:rPr>
      </w:pPr>
      <w:r>
        <w:rPr>
          <w:rFonts w:ascii="Arial"/>
          <w:b/>
          <w:w w:val="110"/>
          <w:sz w:val="12"/>
        </w:rPr>
        <w:t>| </w:t>
      </w:r>
      <w:r>
        <w:rPr>
          <w:w w:val="110"/>
          <w:sz w:val="12"/>
        </w:rPr>
        <w:t>RDB/DUKAS/SIPA  </w:t>
      </w:r>
      <w:r>
        <w:rPr>
          <w:rFonts w:ascii="Arial"/>
          <w:b/>
          <w:w w:val="110"/>
          <w:sz w:val="12"/>
        </w:rPr>
        <w:t>|</w:t>
      </w:r>
      <w:r>
        <w:rPr>
          <w:rFonts w:ascii="Arial"/>
          <w:b/>
          <w:spacing w:val="-16"/>
          <w:w w:val="110"/>
          <w:sz w:val="12"/>
        </w:rPr>
        <w:t> </w:t>
      </w:r>
      <w:r>
        <w:rPr>
          <w:w w:val="110"/>
          <w:sz w:val="12"/>
        </w:rPr>
        <w:t>RDB/</w:t>
      </w:r>
    </w:p>
    <w:p>
      <w:pPr>
        <w:spacing w:before="7"/>
        <w:ind w:left="271" w:right="0" w:firstLine="0"/>
        <w:jc w:val="left"/>
        <w:rPr>
          <w:sz w:val="12"/>
        </w:rPr>
      </w:pPr>
      <w:r>
        <w:rPr>
          <w:w w:val="110"/>
          <w:sz w:val="12"/>
        </w:rPr>
        <w:t>Blick</w:t>
      </w:r>
      <w:r>
        <w:rPr>
          <w:spacing w:val="-10"/>
          <w:w w:val="110"/>
          <w:sz w:val="12"/>
        </w:rPr>
        <w:t> </w:t>
      </w:r>
      <w:r>
        <w:rPr>
          <w:w w:val="110"/>
          <w:sz w:val="12"/>
        </w:rPr>
        <w:t>Sport/Walter</w:t>
      </w:r>
      <w:r>
        <w:rPr>
          <w:spacing w:val="-10"/>
          <w:w w:val="110"/>
          <w:sz w:val="12"/>
        </w:rPr>
        <w:t> </w:t>
      </w:r>
      <w:r>
        <w:rPr>
          <w:w w:val="110"/>
          <w:sz w:val="12"/>
        </w:rPr>
        <w:t>L.</w:t>
      </w:r>
      <w:r>
        <w:rPr>
          <w:spacing w:val="-10"/>
          <w:w w:val="110"/>
          <w:sz w:val="12"/>
        </w:rPr>
        <w:t> </w:t>
      </w:r>
      <w:r>
        <w:rPr>
          <w:w w:val="110"/>
          <w:sz w:val="12"/>
        </w:rPr>
        <w:t>Keller</w:t>
      </w:r>
    </w:p>
    <w:p>
      <w:pPr>
        <w:pStyle w:val="BodyText"/>
        <w:spacing w:before="1"/>
        <w:rPr>
          <w:sz w:val="13"/>
        </w:rPr>
      </w:pPr>
    </w:p>
    <w:p>
      <w:pPr>
        <w:spacing w:before="1"/>
        <w:ind w:left="271" w:right="0" w:firstLine="0"/>
        <w:jc w:val="left"/>
        <w:rPr>
          <w:rFonts w:ascii="Arial" w:hAnsi="Arial"/>
          <w:b/>
          <w:sz w:val="12"/>
        </w:rPr>
      </w:pPr>
      <w:r>
        <w:rPr>
          <w:rFonts w:ascii="Arial" w:hAnsi="Arial"/>
          <w:b/>
          <w:sz w:val="12"/>
        </w:rPr>
        <w:t>42–43</w:t>
      </w:r>
    </w:p>
    <w:p>
      <w:pPr>
        <w:spacing w:line="249" w:lineRule="auto" w:before="13"/>
        <w:ind w:left="271" w:right="-4" w:firstLine="0"/>
        <w:jc w:val="left"/>
        <w:rPr>
          <w:sz w:val="12"/>
        </w:rPr>
      </w:pPr>
      <w:r>
        <w:rPr>
          <w:w w:val="110"/>
          <w:sz w:val="12"/>
        </w:rPr>
        <w:t>DUKAS </w:t>
      </w:r>
      <w:r>
        <w:rPr>
          <w:rFonts w:ascii="Arial"/>
          <w:b/>
          <w:w w:val="110"/>
          <w:sz w:val="12"/>
        </w:rPr>
        <w:t>| </w:t>
      </w:r>
      <w:r>
        <w:rPr>
          <w:w w:val="110"/>
          <w:sz w:val="12"/>
        </w:rPr>
        <w:t>RDB/Sven Simon </w:t>
      </w:r>
      <w:r>
        <w:rPr>
          <w:rFonts w:ascii="Arial"/>
          <w:b/>
          <w:w w:val="110"/>
          <w:sz w:val="12"/>
        </w:rPr>
        <w:t>| </w:t>
      </w:r>
      <w:r>
        <w:rPr>
          <w:w w:val="110"/>
          <w:sz w:val="12"/>
        </w:rPr>
        <w:t>RDB/Blick/Gregor Fust </w:t>
      </w:r>
      <w:r>
        <w:rPr>
          <w:rFonts w:ascii="Arial"/>
          <w:b/>
          <w:w w:val="110"/>
          <w:sz w:val="12"/>
        </w:rPr>
        <w:t>| </w:t>
      </w:r>
      <w:r>
        <w:rPr>
          <w:w w:val="110"/>
          <w:sz w:val="12"/>
        </w:rPr>
        <w:t>RDB/ Blick</w:t>
      </w:r>
      <w:r>
        <w:rPr>
          <w:spacing w:val="-10"/>
          <w:w w:val="110"/>
          <w:sz w:val="12"/>
        </w:rPr>
        <w:t> </w:t>
      </w:r>
      <w:r>
        <w:rPr>
          <w:w w:val="110"/>
          <w:sz w:val="12"/>
        </w:rPr>
        <w:t>Sport/Roger</w:t>
      </w:r>
      <w:r>
        <w:rPr>
          <w:spacing w:val="-9"/>
          <w:w w:val="110"/>
          <w:sz w:val="12"/>
        </w:rPr>
        <w:t> </w:t>
      </w:r>
      <w:r>
        <w:rPr>
          <w:w w:val="110"/>
          <w:sz w:val="12"/>
        </w:rPr>
        <w:t>Benoit</w:t>
      </w:r>
      <w:r>
        <w:rPr>
          <w:spacing w:val="-10"/>
          <w:w w:val="110"/>
          <w:sz w:val="12"/>
        </w:rPr>
        <w:t> </w:t>
      </w:r>
      <w:r>
        <w:rPr>
          <w:rFonts w:ascii="Arial"/>
          <w:b/>
          <w:w w:val="110"/>
          <w:sz w:val="12"/>
        </w:rPr>
        <w:t>|</w:t>
      </w:r>
      <w:r>
        <w:rPr>
          <w:rFonts w:ascii="Arial"/>
          <w:b/>
          <w:spacing w:val="-16"/>
          <w:w w:val="110"/>
          <w:sz w:val="12"/>
        </w:rPr>
        <w:t> </w:t>
      </w:r>
      <w:r>
        <w:rPr>
          <w:w w:val="110"/>
          <w:sz w:val="12"/>
        </w:rPr>
        <w:t>RDB/ Blick Sport/Walter L. Keller </w:t>
      </w:r>
      <w:r>
        <w:rPr>
          <w:rFonts w:ascii="Arial"/>
          <w:b/>
          <w:w w:val="110"/>
          <w:sz w:val="12"/>
        </w:rPr>
        <w:t>| </w:t>
      </w:r>
      <w:r>
        <w:rPr>
          <w:w w:val="110"/>
          <w:sz w:val="12"/>
        </w:rPr>
        <w:t>RDB/SI/Bruno</w:t>
      </w:r>
      <w:r>
        <w:rPr>
          <w:spacing w:val="5"/>
          <w:w w:val="110"/>
          <w:sz w:val="12"/>
        </w:rPr>
        <w:t> </w:t>
      </w:r>
      <w:r>
        <w:rPr>
          <w:spacing w:val="-3"/>
          <w:w w:val="110"/>
          <w:sz w:val="12"/>
        </w:rPr>
        <w:t>Voser</w:t>
      </w:r>
    </w:p>
    <w:p>
      <w:pPr>
        <w:pStyle w:val="BodyText"/>
        <w:spacing w:before="10"/>
        <w:rPr>
          <w:sz w:val="12"/>
        </w:rPr>
      </w:pPr>
    </w:p>
    <w:p>
      <w:pPr>
        <w:spacing w:before="0"/>
        <w:ind w:left="271" w:right="0" w:firstLine="0"/>
        <w:jc w:val="left"/>
        <w:rPr>
          <w:rFonts w:ascii="Arial" w:hAnsi="Arial"/>
          <w:b/>
          <w:sz w:val="12"/>
        </w:rPr>
      </w:pPr>
      <w:r>
        <w:rPr>
          <w:rFonts w:ascii="Arial" w:hAnsi="Arial"/>
          <w:b/>
          <w:sz w:val="12"/>
        </w:rPr>
        <w:t>44–45</w:t>
      </w:r>
    </w:p>
    <w:p>
      <w:pPr>
        <w:spacing w:line="249" w:lineRule="auto" w:before="13"/>
        <w:ind w:left="271" w:right="0" w:firstLine="0"/>
        <w:jc w:val="left"/>
        <w:rPr>
          <w:sz w:val="12"/>
        </w:rPr>
      </w:pPr>
      <w:r>
        <w:rPr>
          <w:w w:val="105"/>
          <w:sz w:val="12"/>
        </w:rPr>
        <w:t>RDB/M. Frei/Felix Aeberli </w:t>
      </w:r>
      <w:r>
        <w:rPr>
          <w:rFonts w:ascii="Arial"/>
          <w:b/>
          <w:w w:val="105"/>
          <w:sz w:val="12"/>
        </w:rPr>
        <w:t>| </w:t>
      </w:r>
      <w:r>
        <w:rPr>
          <w:w w:val="105"/>
          <w:sz w:val="12"/>
        </w:rPr>
        <w:t>Zir- kus Knie </w:t>
      </w:r>
      <w:r>
        <w:rPr>
          <w:rFonts w:ascii="Arial"/>
          <w:b/>
          <w:w w:val="105"/>
          <w:sz w:val="12"/>
        </w:rPr>
        <w:t>| </w:t>
      </w:r>
      <w:r>
        <w:rPr>
          <w:w w:val="105"/>
          <w:sz w:val="12"/>
        </w:rPr>
        <w:t>Zirkus Knie </w:t>
      </w:r>
      <w:r>
        <w:rPr>
          <w:rFonts w:ascii="Arial"/>
          <w:b/>
          <w:w w:val="105"/>
          <w:sz w:val="12"/>
        </w:rPr>
        <w:t>| </w:t>
      </w:r>
      <w:r>
        <w:rPr>
          <w:w w:val="105"/>
          <w:sz w:val="12"/>
        </w:rPr>
        <w:t>RDB/ Blick/Hans Friedli </w:t>
      </w:r>
      <w:r>
        <w:rPr>
          <w:rFonts w:ascii="Arial"/>
          <w:b/>
          <w:w w:val="105"/>
          <w:sz w:val="12"/>
        </w:rPr>
        <w:t>| </w:t>
      </w:r>
      <w:r>
        <w:rPr>
          <w:w w:val="105"/>
          <w:sz w:val="12"/>
        </w:rPr>
        <w:t>RDB/Blick/ Nelly Andris </w:t>
      </w:r>
      <w:r>
        <w:rPr>
          <w:rFonts w:ascii="Arial"/>
          <w:b/>
          <w:w w:val="105"/>
          <w:sz w:val="12"/>
        </w:rPr>
        <w:t>| </w:t>
      </w:r>
      <w:r>
        <w:rPr>
          <w:w w:val="105"/>
          <w:sz w:val="12"/>
        </w:rPr>
        <w:t>Hulton Archive</w:t>
      </w:r>
    </w:p>
    <w:p>
      <w:pPr>
        <w:pStyle w:val="BodyText"/>
        <w:spacing w:before="10"/>
        <w:rPr>
          <w:sz w:val="12"/>
        </w:rPr>
      </w:pPr>
    </w:p>
    <w:p>
      <w:pPr>
        <w:spacing w:before="0"/>
        <w:ind w:left="271" w:right="0" w:firstLine="0"/>
        <w:jc w:val="left"/>
        <w:rPr>
          <w:rFonts w:ascii="Arial" w:hAnsi="Arial"/>
          <w:b/>
          <w:sz w:val="12"/>
        </w:rPr>
      </w:pPr>
      <w:r>
        <w:rPr>
          <w:rFonts w:ascii="Arial" w:hAnsi="Arial"/>
          <w:b/>
          <w:sz w:val="12"/>
        </w:rPr>
        <w:t>46–47</w:t>
      </w:r>
    </w:p>
    <w:p>
      <w:pPr>
        <w:spacing w:line="249" w:lineRule="auto" w:before="13"/>
        <w:ind w:left="271" w:right="11" w:firstLine="0"/>
        <w:jc w:val="left"/>
        <w:rPr>
          <w:sz w:val="12"/>
        </w:rPr>
      </w:pPr>
      <w:r>
        <w:rPr>
          <w:w w:val="110"/>
          <w:sz w:val="12"/>
        </w:rPr>
        <w:t>Hulton Archive </w:t>
      </w:r>
      <w:r>
        <w:rPr>
          <w:rFonts w:ascii="Arial"/>
          <w:b/>
          <w:w w:val="110"/>
          <w:sz w:val="12"/>
        </w:rPr>
        <w:t>| </w:t>
      </w:r>
      <w:r>
        <w:rPr>
          <w:w w:val="110"/>
          <w:sz w:val="12"/>
        </w:rPr>
        <w:t>Hulton Archive </w:t>
      </w:r>
      <w:r>
        <w:rPr>
          <w:rFonts w:ascii="Arial"/>
          <w:b/>
          <w:w w:val="110"/>
          <w:sz w:val="12"/>
        </w:rPr>
        <w:t>| </w:t>
      </w:r>
      <w:r>
        <w:rPr>
          <w:w w:val="110"/>
          <w:sz w:val="12"/>
        </w:rPr>
        <w:t>RDB </w:t>
      </w:r>
      <w:r>
        <w:rPr>
          <w:rFonts w:ascii="Arial"/>
          <w:b/>
          <w:w w:val="110"/>
          <w:sz w:val="12"/>
        </w:rPr>
        <w:t>| </w:t>
      </w:r>
      <w:r>
        <w:rPr>
          <w:w w:val="110"/>
          <w:sz w:val="12"/>
        </w:rPr>
        <w:t>Hulton Archive</w:t>
      </w:r>
    </w:p>
    <w:p>
      <w:pPr>
        <w:spacing w:before="1"/>
        <w:ind w:left="271" w:right="0" w:firstLine="0"/>
        <w:jc w:val="left"/>
        <w:rPr>
          <w:sz w:val="12"/>
        </w:rPr>
      </w:pPr>
      <w:r>
        <w:rPr>
          <w:rFonts w:ascii="Arial"/>
          <w:b/>
          <w:w w:val="110"/>
          <w:sz w:val="12"/>
        </w:rPr>
        <w:t>| </w:t>
      </w:r>
      <w:r>
        <w:rPr>
          <w:w w:val="110"/>
          <w:sz w:val="12"/>
        </w:rPr>
        <w:t>RDB/Keystone/AFP </w:t>
      </w:r>
      <w:r>
        <w:rPr>
          <w:rFonts w:ascii="Arial"/>
          <w:b/>
          <w:w w:val="110"/>
          <w:sz w:val="12"/>
        </w:rPr>
        <w:t>| </w:t>
      </w:r>
      <w:r>
        <w:rPr>
          <w:w w:val="110"/>
          <w:sz w:val="12"/>
        </w:rPr>
        <w:t>RDB</w:t>
      </w:r>
    </w:p>
    <w:p>
      <w:pPr>
        <w:pStyle w:val="BodyText"/>
        <w:spacing w:before="2"/>
        <w:rPr>
          <w:sz w:val="13"/>
        </w:rPr>
      </w:pPr>
    </w:p>
    <w:p>
      <w:pPr>
        <w:spacing w:before="0"/>
        <w:ind w:left="271" w:right="0" w:firstLine="0"/>
        <w:jc w:val="left"/>
        <w:rPr>
          <w:rFonts w:ascii="Arial" w:hAnsi="Arial"/>
          <w:b/>
          <w:sz w:val="12"/>
        </w:rPr>
      </w:pPr>
      <w:r>
        <w:rPr>
          <w:rFonts w:ascii="Arial" w:hAnsi="Arial"/>
          <w:b/>
          <w:sz w:val="12"/>
        </w:rPr>
        <w:t>48–49</w:t>
      </w:r>
    </w:p>
    <w:p>
      <w:pPr>
        <w:spacing w:before="13"/>
        <w:ind w:left="271" w:right="0" w:firstLine="0"/>
        <w:jc w:val="left"/>
        <w:rPr>
          <w:sz w:val="12"/>
        </w:rPr>
      </w:pPr>
      <w:r>
        <w:rPr>
          <w:w w:val="110"/>
          <w:sz w:val="12"/>
        </w:rPr>
        <w:t>RDB </w:t>
      </w:r>
      <w:r>
        <w:rPr>
          <w:rFonts w:ascii="Arial"/>
          <w:b/>
          <w:w w:val="110"/>
          <w:sz w:val="12"/>
        </w:rPr>
        <w:t>| </w:t>
      </w:r>
      <w:r>
        <w:rPr>
          <w:w w:val="110"/>
          <w:sz w:val="12"/>
        </w:rPr>
        <w:t>RDB </w:t>
      </w:r>
      <w:r>
        <w:rPr>
          <w:rFonts w:ascii="Arial"/>
          <w:b/>
          <w:w w:val="110"/>
          <w:sz w:val="12"/>
        </w:rPr>
        <w:t>| </w:t>
      </w:r>
      <w:r>
        <w:rPr>
          <w:w w:val="110"/>
          <w:sz w:val="12"/>
        </w:rPr>
        <w:t>RDB </w:t>
      </w:r>
      <w:r>
        <w:rPr>
          <w:rFonts w:ascii="Arial"/>
          <w:b/>
          <w:w w:val="110"/>
          <w:sz w:val="12"/>
        </w:rPr>
        <w:t>| </w:t>
      </w:r>
      <w:r>
        <w:rPr>
          <w:w w:val="110"/>
          <w:sz w:val="12"/>
        </w:rPr>
        <w:t>RDB/</w:t>
      </w:r>
    </w:p>
    <w:p>
      <w:pPr>
        <w:spacing w:line="249" w:lineRule="auto" w:before="7"/>
        <w:ind w:left="271" w:right="0" w:firstLine="0"/>
        <w:jc w:val="left"/>
        <w:rPr>
          <w:sz w:val="12"/>
        </w:rPr>
      </w:pPr>
      <w:r>
        <w:rPr>
          <w:w w:val="110"/>
          <w:sz w:val="12"/>
        </w:rPr>
        <w:t>Keystone/Photopress </w:t>
      </w:r>
      <w:r>
        <w:rPr>
          <w:rFonts w:ascii="Arial"/>
          <w:b/>
          <w:w w:val="110"/>
          <w:sz w:val="12"/>
        </w:rPr>
        <w:t>| </w:t>
      </w:r>
      <w:r>
        <w:rPr>
          <w:w w:val="110"/>
          <w:sz w:val="12"/>
        </w:rPr>
        <w:t>RDB/ Blick/Candid Lang </w:t>
      </w:r>
      <w:r>
        <w:rPr>
          <w:rFonts w:ascii="Arial"/>
          <w:b/>
          <w:w w:val="110"/>
          <w:sz w:val="12"/>
        </w:rPr>
        <w:t>| </w:t>
      </w:r>
      <w:r>
        <w:rPr>
          <w:w w:val="110"/>
          <w:sz w:val="12"/>
        </w:rPr>
        <w:t>Dokumen- tationsbibliothek St. Moritz</w:t>
      </w:r>
    </w:p>
    <w:p>
      <w:pPr>
        <w:pStyle w:val="BodyText"/>
        <w:spacing w:before="9"/>
        <w:rPr>
          <w:sz w:val="12"/>
        </w:rPr>
      </w:pPr>
    </w:p>
    <w:p>
      <w:pPr>
        <w:spacing w:before="0"/>
        <w:ind w:left="271" w:right="0" w:firstLine="0"/>
        <w:jc w:val="left"/>
        <w:rPr>
          <w:rFonts w:ascii="Arial" w:hAnsi="Arial"/>
          <w:b/>
          <w:sz w:val="12"/>
        </w:rPr>
      </w:pPr>
      <w:r>
        <w:rPr>
          <w:rFonts w:ascii="Arial" w:hAnsi="Arial"/>
          <w:b/>
          <w:sz w:val="12"/>
        </w:rPr>
        <w:t>50–51</w:t>
      </w:r>
    </w:p>
    <w:p>
      <w:pPr>
        <w:spacing w:line="249" w:lineRule="auto" w:before="13"/>
        <w:ind w:left="271" w:right="0" w:firstLine="0"/>
        <w:jc w:val="left"/>
        <w:rPr>
          <w:sz w:val="12"/>
        </w:rPr>
      </w:pPr>
      <w:r>
        <w:rPr>
          <w:w w:val="110"/>
          <w:sz w:val="12"/>
        </w:rPr>
        <w:t>RDB </w:t>
      </w:r>
      <w:r>
        <w:rPr>
          <w:rFonts w:ascii="Arial"/>
          <w:b/>
          <w:w w:val="110"/>
          <w:sz w:val="12"/>
        </w:rPr>
        <w:t>| </w:t>
      </w:r>
      <w:r>
        <w:rPr>
          <w:w w:val="110"/>
          <w:sz w:val="12"/>
        </w:rPr>
        <w:t>RDB/Sobli/Bruno Torricelli</w:t>
      </w:r>
      <w:r>
        <w:rPr>
          <w:spacing w:val="-17"/>
          <w:w w:val="110"/>
          <w:sz w:val="12"/>
        </w:rPr>
        <w:t> </w:t>
      </w:r>
      <w:r>
        <w:rPr>
          <w:rFonts w:ascii="Arial"/>
          <w:b/>
          <w:w w:val="110"/>
          <w:sz w:val="12"/>
        </w:rPr>
        <w:t>|</w:t>
      </w:r>
      <w:r>
        <w:rPr>
          <w:rFonts w:ascii="Arial"/>
          <w:b/>
          <w:spacing w:val="-25"/>
          <w:w w:val="110"/>
          <w:sz w:val="12"/>
        </w:rPr>
        <w:t> </w:t>
      </w:r>
      <w:r>
        <w:rPr>
          <w:w w:val="110"/>
          <w:sz w:val="12"/>
        </w:rPr>
        <w:t>RDB/SI/Kurt</w:t>
      </w:r>
      <w:r>
        <w:rPr>
          <w:spacing w:val="-17"/>
          <w:w w:val="110"/>
          <w:sz w:val="12"/>
        </w:rPr>
        <w:t> </w:t>
      </w:r>
      <w:r>
        <w:rPr>
          <w:w w:val="110"/>
          <w:sz w:val="12"/>
        </w:rPr>
        <w:t>Reichen- bach </w:t>
      </w:r>
      <w:r>
        <w:rPr>
          <w:rFonts w:ascii="Arial"/>
          <w:b/>
          <w:w w:val="110"/>
          <w:sz w:val="12"/>
        </w:rPr>
        <w:t>| </w:t>
      </w:r>
      <w:r>
        <w:rPr>
          <w:w w:val="110"/>
          <w:sz w:val="12"/>
        </w:rPr>
        <w:t>RDB/SI/Kurt Reichen- bach </w:t>
      </w:r>
      <w:r>
        <w:rPr>
          <w:rFonts w:ascii="Arial"/>
          <w:b/>
          <w:w w:val="110"/>
          <w:sz w:val="12"/>
        </w:rPr>
        <w:t>| </w:t>
      </w:r>
      <w:r>
        <w:rPr>
          <w:w w:val="110"/>
          <w:sz w:val="12"/>
        </w:rPr>
        <w:t>RDB/Markus Giger </w:t>
      </w:r>
      <w:r>
        <w:rPr>
          <w:rFonts w:ascii="Arial"/>
          <w:b/>
          <w:w w:val="110"/>
          <w:sz w:val="12"/>
        </w:rPr>
        <w:t>| </w:t>
      </w:r>
      <w:r>
        <w:rPr>
          <w:w w:val="110"/>
          <w:sz w:val="12"/>
        </w:rPr>
        <w:t>RDB</w:t>
      </w:r>
    </w:p>
    <w:p>
      <w:pPr>
        <w:pStyle w:val="BodyText"/>
        <w:spacing w:before="10"/>
        <w:rPr>
          <w:sz w:val="12"/>
        </w:rPr>
      </w:pPr>
    </w:p>
    <w:p>
      <w:pPr>
        <w:spacing w:before="0"/>
        <w:ind w:left="271" w:right="0" w:firstLine="0"/>
        <w:jc w:val="left"/>
        <w:rPr>
          <w:rFonts w:ascii="Arial" w:hAnsi="Arial"/>
          <w:b/>
          <w:sz w:val="12"/>
        </w:rPr>
      </w:pPr>
      <w:r>
        <w:rPr>
          <w:rFonts w:ascii="Arial" w:hAnsi="Arial"/>
          <w:b/>
          <w:sz w:val="12"/>
        </w:rPr>
        <w:t>52–53</w:t>
      </w:r>
    </w:p>
    <w:p>
      <w:pPr>
        <w:spacing w:before="13"/>
        <w:ind w:left="271" w:right="0" w:firstLine="0"/>
        <w:jc w:val="left"/>
        <w:rPr>
          <w:sz w:val="12"/>
        </w:rPr>
      </w:pPr>
      <w:r>
        <w:rPr>
          <w:w w:val="105"/>
          <w:sz w:val="12"/>
        </w:rPr>
        <w:t>Natalie Vescoli </w:t>
      </w:r>
      <w:r>
        <w:rPr>
          <w:rFonts w:ascii="Arial"/>
          <w:b/>
          <w:w w:val="105"/>
          <w:sz w:val="12"/>
        </w:rPr>
        <w:t>| </w:t>
      </w:r>
      <w:r>
        <w:rPr>
          <w:w w:val="105"/>
          <w:sz w:val="12"/>
        </w:rPr>
        <w:t>Natalie Vescoli</w:t>
      </w:r>
    </w:p>
    <w:p>
      <w:pPr>
        <w:spacing w:line="249" w:lineRule="auto" w:before="7"/>
        <w:ind w:left="271" w:right="0" w:firstLine="0"/>
        <w:jc w:val="left"/>
        <w:rPr>
          <w:sz w:val="12"/>
        </w:rPr>
      </w:pPr>
      <w:r>
        <w:rPr>
          <w:rFonts w:ascii="Arial"/>
          <w:b/>
          <w:w w:val="105"/>
          <w:sz w:val="12"/>
        </w:rPr>
        <w:t>| </w:t>
      </w:r>
      <w:r>
        <w:rPr>
          <w:w w:val="105"/>
          <w:sz w:val="12"/>
        </w:rPr>
        <w:t>Nicolas Lindt </w:t>
      </w:r>
      <w:r>
        <w:rPr>
          <w:rFonts w:ascii="Arial"/>
          <w:b/>
          <w:w w:val="105"/>
          <w:sz w:val="12"/>
        </w:rPr>
        <w:t>| </w:t>
      </w:r>
      <w:r>
        <w:rPr>
          <w:w w:val="105"/>
          <w:sz w:val="12"/>
        </w:rPr>
        <w:t>RDB/SI/Willy Spiller </w:t>
      </w:r>
      <w:r>
        <w:rPr>
          <w:rFonts w:ascii="Arial"/>
          <w:b/>
          <w:w w:val="105"/>
          <w:sz w:val="12"/>
        </w:rPr>
        <w:t>| </w:t>
      </w:r>
      <w:r>
        <w:rPr>
          <w:w w:val="105"/>
          <w:sz w:val="12"/>
        </w:rPr>
        <w:t>RDB/Reuters/Ferran Paredes </w:t>
      </w:r>
      <w:r>
        <w:rPr>
          <w:rFonts w:ascii="Arial"/>
          <w:b/>
          <w:w w:val="105"/>
          <w:sz w:val="12"/>
        </w:rPr>
        <w:t>| </w:t>
      </w:r>
      <w:r>
        <w:rPr>
          <w:w w:val="105"/>
          <w:sz w:val="12"/>
        </w:rPr>
        <w:t>RDB/DUKAS/SIPA</w:t>
      </w:r>
    </w:p>
    <w:p>
      <w:pPr>
        <w:pStyle w:val="BodyText"/>
        <w:spacing w:before="9"/>
        <w:rPr>
          <w:sz w:val="12"/>
        </w:rPr>
      </w:pPr>
    </w:p>
    <w:p>
      <w:pPr>
        <w:spacing w:before="0"/>
        <w:ind w:left="271" w:right="0" w:firstLine="0"/>
        <w:jc w:val="left"/>
        <w:rPr>
          <w:rFonts w:ascii="Arial" w:hAnsi="Arial"/>
          <w:b/>
          <w:sz w:val="12"/>
        </w:rPr>
      </w:pPr>
      <w:r>
        <w:rPr>
          <w:rFonts w:ascii="Arial" w:hAnsi="Arial"/>
          <w:b/>
          <w:sz w:val="12"/>
        </w:rPr>
        <w:t>54–55</w:t>
      </w:r>
    </w:p>
    <w:p>
      <w:pPr>
        <w:spacing w:before="13"/>
        <w:ind w:left="271" w:right="0" w:firstLine="0"/>
        <w:jc w:val="left"/>
        <w:rPr>
          <w:sz w:val="12"/>
        </w:rPr>
      </w:pPr>
      <w:r>
        <w:rPr>
          <w:w w:val="115"/>
          <w:sz w:val="12"/>
        </w:rPr>
        <w:t>DUKAS/SYGMA </w:t>
      </w:r>
      <w:r>
        <w:rPr>
          <w:rFonts w:ascii="Arial"/>
          <w:b/>
          <w:w w:val="115"/>
          <w:sz w:val="12"/>
        </w:rPr>
        <w:t>| </w:t>
      </w:r>
      <w:r>
        <w:rPr>
          <w:w w:val="115"/>
          <w:sz w:val="12"/>
        </w:rPr>
        <w:t>RDB/</w:t>
      </w:r>
    </w:p>
    <w:p>
      <w:pPr>
        <w:spacing w:before="82"/>
        <w:ind w:left="258" w:right="0" w:firstLine="0"/>
        <w:jc w:val="left"/>
        <w:rPr>
          <w:sz w:val="12"/>
        </w:rPr>
      </w:pPr>
      <w:r>
        <w:rPr/>
        <w:br w:type="column"/>
      </w:r>
      <w:r>
        <w:rPr>
          <w:w w:val="110"/>
          <w:sz w:val="12"/>
        </w:rPr>
        <w:t>PANA-INDIA </w:t>
      </w:r>
      <w:r>
        <w:rPr>
          <w:rFonts w:ascii="Arial"/>
          <w:b/>
          <w:w w:val="110"/>
          <w:sz w:val="12"/>
        </w:rPr>
        <w:t>| </w:t>
      </w:r>
      <w:r>
        <w:rPr>
          <w:w w:val="110"/>
          <w:sz w:val="12"/>
        </w:rPr>
        <w:t>RDB/ASL </w:t>
      </w:r>
      <w:r>
        <w:rPr>
          <w:rFonts w:ascii="Arial"/>
          <w:b/>
          <w:w w:val="110"/>
          <w:sz w:val="12"/>
        </w:rPr>
        <w:t>| </w:t>
      </w:r>
      <w:r>
        <w:rPr>
          <w:w w:val="110"/>
          <w:sz w:val="12"/>
        </w:rPr>
        <w:t>RDB/</w:t>
      </w:r>
    </w:p>
    <w:p>
      <w:pPr>
        <w:spacing w:line="249" w:lineRule="auto" w:before="7"/>
        <w:ind w:left="258" w:right="2555" w:firstLine="0"/>
        <w:jc w:val="left"/>
        <w:rPr>
          <w:sz w:val="12"/>
        </w:rPr>
      </w:pPr>
      <w:r>
        <w:rPr>
          <w:w w:val="110"/>
          <w:sz w:val="12"/>
        </w:rPr>
        <w:t>Keystone/EPA </w:t>
      </w:r>
      <w:r>
        <w:rPr>
          <w:rFonts w:ascii="Arial"/>
          <w:b/>
          <w:w w:val="110"/>
          <w:sz w:val="12"/>
        </w:rPr>
        <w:t>| </w:t>
      </w:r>
      <w:r>
        <w:rPr>
          <w:w w:val="110"/>
          <w:sz w:val="12"/>
        </w:rPr>
        <w:t>Ernst Fuchs Foundation</w:t>
      </w:r>
    </w:p>
    <w:p>
      <w:pPr>
        <w:pStyle w:val="BodyText"/>
        <w:spacing w:before="9"/>
        <w:rPr>
          <w:sz w:val="12"/>
        </w:rPr>
      </w:pPr>
    </w:p>
    <w:p>
      <w:pPr>
        <w:spacing w:before="0"/>
        <w:ind w:left="258" w:right="0" w:firstLine="0"/>
        <w:jc w:val="left"/>
        <w:rPr>
          <w:rFonts w:ascii="Arial" w:hAnsi="Arial"/>
          <w:b/>
          <w:sz w:val="12"/>
        </w:rPr>
      </w:pPr>
      <w:r>
        <w:rPr>
          <w:rFonts w:ascii="Arial" w:hAnsi="Arial"/>
          <w:b/>
          <w:sz w:val="12"/>
        </w:rPr>
        <w:t>56–57</w:t>
      </w:r>
    </w:p>
    <w:p>
      <w:pPr>
        <w:spacing w:line="249" w:lineRule="auto" w:before="13"/>
        <w:ind w:left="258" w:right="2555" w:firstLine="0"/>
        <w:jc w:val="left"/>
        <w:rPr>
          <w:sz w:val="12"/>
        </w:rPr>
      </w:pPr>
      <w:r>
        <w:rPr>
          <w:w w:val="105"/>
          <w:sz w:val="12"/>
        </w:rPr>
        <w:t>RDB/DUKAS/Angeli </w:t>
      </w:r>
      <w:r>
        <w:rPr>
          <w:rFonts w:ascii="Arial"/>
          <w:b/>
          <w:w w:val="105"/>
          <w:sz w:val="12"/>
        </w:rPr>
        <w:t>| </w:t>
      </w:r>
      <w:r>
        <w:rPr>
          <w:w w:val="105"/>
          <w:sz w:val="12"/>
        </w:rPr>
        <w:t>RDB/ DUKAS/Gamma </w:t>
      </w:r>
      <w:r>
        <w:rPr>
          <w:rFonts w:ascii="Arial"/>
          <w:b/>
          <w:w w:val="105"/>
          <w:sz w:val="12"/>
        </w:rPr>
        <w:t>| </w:t>
      </w:r>
      <w:r>
        <w:rPr>
          <w:w w:val="105"/>
          <w:sz w:val="12"/>
        </w:rPr>
        <w:t>RDB </w:t>
      </w:r>
      <w:r>
        <w:rPr>
          <w:rFonts w:ascii="Arial"/>
          <w:b/>
          <w:w w:val="105"/>
          <w:sz w:val="12"/>
        </w:rPr>
        <w:t>| </w:t>
      </w:r>
      <w:r>
        <w:rPr>
          <w:w w:val="105"/>
          <w:sz w:val="12"/>
        </w:rPr>
        <w:t>DUKAS/SYGMA </w:t>
      </w:r>
      <w:r>
        <w:rPr>
          <w:rFonts w:ascii="Arial"/>
          <w:b/>
          <w:w w:val="105"/>
          <w:sz w:val="12"/>
        </w:rPr>
        <w:t>| </w:t>
      </w:r>
      <w:r>
        <w:rPr>
          <w:w w:val="105"/>
          <w:sz w:val="12"/>
        </w:rPr>
        <w:t>Ringier/ Toini Lindroos </w:t>
      </w:r>
      <w:r>
        <w:rPr>
          <w:rFonts w:ascii="Arial"/>
          <w:b/>
          <w:w w:val="105"/>
          <w:sz w:val="12"/>
        </w:rPr>
        <w:t>| </w:t>
      </w:r>
      <w:r>
        <w:rPr>
          <w:w w:val="105"/>
          <w:sz w:val="12"/>
        </w:rPr>
        <w:t>Ringier/ Werner Fischer </w:t>
      </w:r>
      <w:r>
        <w:rPr>
          <w:rFonts w:ascii="Arial"/>
          <w:b/>
          <w:w w:val="105"/>
          <w:sz w:val="12"/>
        </w:rPr>
        <w:t>| </w:t>
      </w:r>
      <w:r>
        <w:rPr>
          <w:w w:val="105"/>
          <w:sz w:val="12"/>
        </w:rPr>
        <w:t>Ringier/Hans Friedli</w:t>
      </w:r>
    </w:p>
    <w:p>
      <w:pPr>
        <w:pStyle w:val="BodyText"/>
        <w:spacing w:before="10"/>
        <w:rPr>
          <w:sz w:val="12"/>
        </w:rPr>
      </w:pPr>
    </w:p>
    <w:p>
      <w:pPr>
        <w:spacing w:before="0"/>
        <w:ind w:left="258" w:right="0" w:firstLine="0"/>
        <w:jc w:val="left"/>
        <w:rPr>
          <w:rFonts w:ascii="Arial" w:hAnsi="Arial"/>
          <w:b/>
          <w:sz w:val="12"/>
        </w:rPr>
      </w:pPr>
      <w:r>
        <w:rPr>
          <w:rFonts w:ascii="Arial" w:hAnsi="Arial"/>
          <w:b/>
          <w:sz w:val="12"/>
        </w:rPr>
        <w:t>58–59</w:t>
      </w:r>
    </w:p>
    <w:p>
      <w:pPr>
        <w:spacing w:line="249" w:lineRule="auto" w:before="13"/>
        <w:ind w:left="258" w:right="2555" w:firstLine="0"/>
        <w:jc w:val="left"/>
        <w:rPr>
          <w:sz w:val="12"/>
        </w:rPr>
      </w:pPr>
      <w:r>
        <w:rPr>
          <w:w w:val="110"/>
          <w:sz w:val="12"/>
        </w:rPr>
        <w:t>Heidi Römer </w:t>
      </w:r>
      <w:r>
        <w:rPr>
          <w:rFonts w:ascii="Arial" w:hAnsi="Arial"/>
          <w:b/>
          <w:w w:val="110"/>
          <w:sz w:val="12"/>
        </w:rPr>
        <w:t>| </w:t>
      </w:r>
      <w:r>
        <w:rPr>
          <w:w w:val="110"/>
          <w:sz w:val="12"/>
        </w:rPr>
        <w:t>Heidi Römer/ Evelyn Lingg-Ringier </w:t>
      </w:r>
      <w:r>
        <w:rPr>
          <w:rFonts w:ascii="Arial" w:hAnsi="Arial"/>
          <w:b/>
          <w:w w:val="110"/>
          <w:sz w:val="12"/>
        </w:rPr>
        <w:t>| </w:t>
      </w:r>
      <w:r>
        <w:rPr>
          <w:w w:val="110"/>
          <w:sz w:val="12"/>
        </w:rPr>
        <w:t>Evelyn Lingg-Ringier </w:t>
      </w:r>
      <w:r>
        <w:rPr>
          <w:rFonts w:ascii="Arial" w:hAnsi="Arial"/>
          <w:b/>
          <w:w w:val="110"/>
          <w:sz w:val="12"/>
        </w:rPr>
        <w:t>| </w:t>
      </w:r>
      <w:r>
        <w:rPr>
          <w:w w:val="110"/>
          <w:sz w:val="12"/>
        </w:rPr>
        <w:t>Evelyn Lingg- Ringier </w:t>
      </w:r>
      <w:r>
        <w:rPr>
          <w:rFonts w:ascii="Arial" w:hAnsi="Arial"/>
          <w:b/>
          <w:w w:val="110"/>
          <w:sz w:val="12"/>
        </w:rPr>
        <w:t>| </w:t>
      </w:r>
      <w:r>
        <w:rPr>
          <w:w w:val="110"/>
          <w:sz w:val="12"/>
        </w:rPr>
        <w:t>Evelyn Lingg-Ringier </w:t>
      </w:r>
      <w:r>
        <w:rPr>
          <w:rFonts w:ascii="Arial" w:hAnsi="Arial"/>
          <w:b/>
          <w:w w:val="110"/>
          <w:sz w:val="12"/>
        </w:rPr>
        <w:t>| </w:t>
      </w:r>
      <w:r>
        <w:rPr>
          <w:w w:val="110"/>
          <w:sz w:val="12"/>
        </w:rPr>
        <w:t>Evelyn Lingg-Ringier</w:t>
      </w:r>
    </w:p>
    <w:p>
      <w:pPr>
        <w:spacing w:after="0" w:line="249" w:lineRule="auto"/>
        <w:jc w:val="left"/>
        <w:rPr>
          <w:sz w:val="12"/>
        </w:rPr>
        <w:sectPr>
          <w:pgSz w:w="12920" w:h="15860"/>
          <w:pgMar w:top="740" w:bottom="0" w:left="0" w:right="20"/>
          <w:cols w:num="5" w:equalWidth="0">
            <w:col w:w="2484" w:space="40"/>
            <w:col w:w="1966" w:space="39"/>
            <w:col w:w="1901" w:space="39"/>
            <w:col w:w="1936" w:space="40"/>
            <w:col w:w="445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spacing w:before="101"/>
        <w:ind w:left="2897" w:right="0" w:firstLine="0"/>
        <w:jc w:val="left"/>
        <w:rPr>
          <w:sz w:val="15"/>
        </w:rPr>
      </w:pPr>
      <w:r>
        <w:rPr/>
        <w:pict>
          <v:group style="position:absolute;margin-left:.06pt;margin-top:-222.827179pt;width:646pt;height:373.45pt;mso-position-horizontal-relative:page;mso-position-vertical-relative:paragraph;z-index:-166576" coordorigin="1,-4457" coordsize="12920,7469">
            <v:shape style="position:absolute;left:1;top:-2756;width:2640;height:3906" type="#_x0000_t75" stroked="false">
              <v:imagedata r:id="rId226" o:title=""/>
            </v:shape>
            <v:shape style="position:absolute;left:1;top:-2756;width:2840;height:3912" type="#_x0000_t75" stroked="false">
              <v:imagedata r:id="rId227" o:title=""/>
            </v:shape>
            <v:shape style="position:absolute;left:2897;top:-1679;width:2211;height:1758" type="#_x0000_t75" stroked="false">
              <v:imagedata r:id="rId228" o:title=""/>
            </v:shape>
            <v:shape style="position:absolute;left:5165;top:-4457;width:7756;height:7469" type="#_x0000_t75" stroked="false">
              <v:imagedata r:id="rId229" o:title=""/>
            </v:shape>
            <w10:wrap type="none"/>
          </v:group>
        </w:pict>
      </w:r>
      <w:r>
        <w:rPr>
          <w:w w:val="110"/>
          <w:sz w:val="15"/>
        </w:rPr>
        <w:t>Robin Lingg </w:t>
      </w:r>
      <w:r>
        <w:rPr>
          <w:rFonts w:ascii="Arial"/>
          <w:b/>
          <w:w w:val="110"/>
          <w:sz w:val="15"/>
        </w:rPr>
        <w:t>| </w:t>
      </w:r>
      <w:r>
        <w:rPr>
          <w:w w:val="110"/>
          <w:sz w:val="15"/>
        </w:rPr>
        <w:t>Eva Ringier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6"/>
        </w:rPr>
      </w:pPr>
    </w:p>
    <w:p>
      <w:pPr>
        <w:spacing w:before="0"/>
        <w:ind w:left="4266" w:right="0" w:firstLine="0"/>
        <w:jc w:val="left"/>
        <w:rPr>
          <w:rFonts w:ascii="Arial"/>
          <w:b/>
          <w:sz w:val="15"/>
        </w:rPr>
      </w:pPr>
      <w:r>
        <w:rPr>
          <w:w w:val="110"/>
          <w:sz w:val="15"/>
        </w:rPr>
        <w:t>Eva Ringier</w:t>
      </w:r>
      <w:r>
        <w:rPr>
          <w:spacing w:val="7"/>
          <w:w w:val="110"/>
          <w:sz w:val="15"/>
        </w:rPr>
        <w:t> </w:t>
      </w:r>
      <w:r>
        <w:rPr>
          <w:rFonts w:ascii="Arial"/>
          <w:b/>
          <w:w w:val="110"/>
          <w:sz w:val="15"/>
        </w:rPr>
        <w:t>|</w:t>
      </w:r>
    </w:p>
    <w:p>
      <w:pPr>
        <w:spacing w:before="7"/>
        <w:ind w:left="4254" w:right="0" w:firstLine="0"/>
        <w:jc w:val="left"/>
        <w:rPr>
          <w:sz w:val="15"/>
        </w:rPr>
      </w:pPr>
      <w:r>
        <w:rPr>
          <w:w w:val="110"/>
          <w:sz w:val="15"/>
        </w:rPr>
        <w:t>Hans</w:t>
      </w:r>
      <w:r>
        <w:rPr>
          <w:spacing w:val="3"/>
          <w:w w:val="110"/>
          <w:sz w:val="15"/>
        </w:rPr>
        <w:t> </w:t>
      </w:r>
      <w:r>
        <w:rPr>
          <w:w w:val="110"/>
          <w:sz w:val="15"/>
        </w:rPr>
        <w:t>Ringier</w:t>
      </w:r>
    </w:p>
    <w:p>
      <w:pPr>
        <w:spacing w:after="0"/>
        <w:jc w:val="left"/>
        <w:rPr>
          <w:sz w:val="15"/>
        </w:rPr>
        <w:sectPr>
          <w:type w:val="continuous"/>
          <w:pgSz w:w="12920" w:h="15860"/>
          <w:pgMar w:top="480" w:bottom="0" w:left="0" w:right="20"/>
        </w:sectPr>
      </w:pPr>
    </w:p>
    <w:p>
      <w:pPr>
        <w:pStyle w:val="BodyText"/>
        <w:rPr>
          <w:sz w:val="20"/>
        </w:rPr>
      </w:pPr>
    </w:p>
    <w:p>
      <w:pPr>
        <w:pStyle w:val="BodyText"/>
        <w:rPr>
          <w:sz w:val="20"/>
        </w:rPr>
      </w:pPr>
    </w:p>
    <w:p>
      <w:pPr>
        <w:pStyle w:val="BodyText"/>
        <w:rPr>
          <w:sz w:val="23"/>
        </w:rPr>
      </w:pPr>
    </w:p>
    <w:p>
      <w:pPr>
        <w:spacing w:before="101"/>
        <w:ind w:left="102" w:right="0" w:firstLine="0"/>
        <w:jc w:val="left"/>
        <w:rPr>
          <w:sz w:val="19"/>
        </w:rPr>
      </w:pPr>
      <w:r>
        <w:rPr/>
        <w:drawing>
          <wp:anchor distT="0" distB="0" distL="0" distR="0" allowOverlap="1" layoutInCell="1" locked="0" behindDoc="0" simplePos="0" relativeHeight="6064">
            <wp:simplePos x="0" y="0"/>
            <wp:positionH relativeFrom="page">
              <wp:posOffset>2628881</wp:posOffset>
            </wp:positionH>
            <wp:positionV relativeFrom="paragraph">
              <wp:posOffset>-85002</wp:posOffset>
            </wp:positionV>
            <wp:extent cx="794544" cy="157162"/>
            <wp:effectExtent l="0" t="0" r="0" b="0"/>
            <wp:wrapNone/>
            <wp:docPr id="9" name="image206.png" descr=""/>
            <wp:cNvGraphicFramePr>
              <a:graphicFrameLocks noChangeAspect="1"/>
            </wp:cNvGraphicFramePr>
            <a:graphic>
              <a:graphicData uri="http://schemas.openxmlformats.org/drawingml/2006/picture">
                <pic:pic>
                  <pic:nvPicPr>
                    <pic:cNvPr id="10" name="image206.png"/>
                    <pic:cNvPicPr/>
                  </pic:nvPicPr>
                  <pic:blipFill>
                    <a:blip r:embed="rId230" cstate="print"/>
                    <a:stretch>
                      <a:fillRect/>
                    </a:stretch>
                  </pic:blipFill>
                  <pic:spPr>
                    <a:xfrm>
                      <a:off x="0" y="0"/>
                      <a:ext cx="794544" cy="157162"/>
                    </a:xfrm>
                    <a:prstGeom prst="rect">
                      <a:avLst/>
                    </a:prstGeom>
                  </pic:spPr>
                </pic:pic>
              </a:graphicData>
            </a:graphic>
          </wp:anchor>
        </w:drawing>
      </w:r>
      <w:r>
        <w:rPr/>
        <w:pict>
          <v:group style="position:absolute;margin-left:41.819pt;margin-top:-37.149612pt;width:29.9pt;height:39.75pt;mso-position-horizontal-relative:page;mso-position-vertical-relative:paragraph;z-index:6088" coordorigin="836,-743" coordsize="598,795">
            <v:line style="position:absolute" from="891,-743" to="891,51" stroked="true" strokeweight="5.5pt" strokecolor="#e1007b">
              <v:stroke dashstyle="solid"/>
            </v:line>
            <v:line style="position:absolute" from="946,-355" to="1324,-355" stroked="true" strokeweight="4.730pt" strokecolor="#e1007b">
              <v:stroke dashstyle="solid"/>
            </v:line>
            <v:line style="position:absolute" from="1379,-743" to="1379,51" stroked="true" strokeweight="5.5pt" strokecolor="#e1007b">
              <v:stroke dashstyle="solid"/>
            </v:line>
            <w10:wrap type="none"/>
          </v:group>
        </w:pict>
      </w:r>
      <w:r>
        <w:rPr/>
        <w:pict>
          <v:group style="position:absolute;margin-left:78.199997pt;margin-top:-37.149612pt;width:25.4pt;height:39.75pt;mso-position-horizontal-relative:page;mso-position-vertical-relative:paragraph;z-index:6112" coordorigin="1564,-743" coordsize="508,795">
            <v:line style="position:absolute" from="1619,-743" to="1619,51" stroked="true" strokeweight="5.5pt" strokecolor="#fee328">
              <v:stroke dashstyle="solid"/>
            </v:line>
            <v:line style="position:absolute" from="1674,-696" to="2062,-696" stroked="true" strokeweight="4.731pt" strokecolor="#fee328">
              <v:stroke dashstyle="solid"/>
            </v:line>
            <v:shape style="position:absolute;left:1674;top:-354;width:398;height:358" coordorigin="1674,-354" coordsize="398,358" path="m1674,-354l2044,-354m1674,4l2071,4e" filled="false" stroked="true" strokeweight="4.730pt" strokecolor="#fee328">
              <v:path arrowok="t"/>
              <v:stroke dashstyle="solid"/>
            </v:shape>
            <w10:wrap type="none"/>
          </v:group>
        </w:pict>
      </w:r>
      <w:r>
        <w:rPr/>
        <w:pict>
          <v:group style="position:absolute;margin-left:110.300003pt;margin-top:-37.149612pt;width:24pt;height:39.75pt;mso-position-horizontal-relative:page;mso-position-vertical-relative:paragraph;z-index:6136" coordorigin="2206,-743" coordsize="480,795">
            <v:line style="position:absolute" from="2261,-743" to="2261,51" stroked="true" strokeweight="5.5pt" strokecolor="#00aaec">
              <v:stroke dashstyle="solid"/>
            </v:line>
            <v:line style="position:absolute" from="2316,4" to="2686,4" stroked="true" strokeweight="4.730pt" strokecolor="#00aaec">
              <v:stroke dashstyle="solid"/>
            </v:line>
            <w10:wrap type="none"/>
          </v:group>
        </w:pict>
      </w:r>
      <w:r>
        <w:rPr/>
        <w:pict>
          <v:group style="position:absolute;margin-left:140.899994pt;margin-top:-37.974609pt;width:61pt;height:41.4pt;mso-position-horizontal-relative:page;mso-position-vertical-relative:paragraph;z-index:6160" coordorigin="2818,-759" coordsize="1220,828">
            <v:line style="position:absolute" from="2873,-743" to="2873,51" stroked="true" strokeweight="5.5pt" strokecolor="#e1007b">
              <v:stroke dashstyle="solid"/>
            </v:line>
            <v:line style="position:absolute" from="2928,4" to="3298,4" stroked="true" strokeweight="4.730pt" strokecolor="#e1007b">
              <v:stroke dashstyle="solid"/>
            </v:line>
            <v:shape style="position:absolute;left:3311;top:-760;width:726;height:828" coordorigin="3312,-759" coordsize="726,828" path="m4038,-346l4033,-421,4020,-492,3999,-556,3968,-614,3928,-663,3879,-704,3820,-734,3752,-753,3675,-759,3597,-753,3529,-734,3471,-704,3421,-663,3382,-614,3351,-556,3329,-492,3316,-421,3312,-346,3316,-271,3329,-200,3351,-135,3382,-78,3421,-28,3427,-24,3427,-346,3430,-417,3441,-483,3461,-543,3493,-593,3538,-631,3598,-656,3675,-665,3752,-656,3812,-631,3857,-593,3888,-543,3908,-483,3919,-417,3922,-346,3922,-24,3928,-28,3968,-78,3999,-135,4020,-200,4033,-271,4038,-346xm3922,-24l3922,-346,3919,-276,3908,-210,3888,-151,3857,-100,3812,-61,3752,-36,3675,-27,3598,-36,3538,-61,3493,-100,3461,-151,3441,-210,3430,-276,3427,-346,3427,-24,3471,12,3529,42,3597,61,3675,68,3752,61,3820,42,3879,12,3922,-24xe" filled="true" fillcolor="#fee328" stroked="false">
              <v:path arrowok="t"/>
              <v:fill type="solid"/>
            </v:shape>
            <w10:wrap type="none"/>
          </v:group>
        </w:pict>
      </w:r>
      <w:r>
        <w:rPr>
          <w:w w:val="105"/>
          <w:sz w:val="19"/>
        </w:rPr>
        <w:t>by Aleksandra Mir</w:t>
      </w:r>
    </w:p>
    <w:sectPr>
      <w:pgSz w:w="15860" w:h="12920" w:orient="landscape"/>
      <w:pgMar w:top="560" w:bottom="280" w:left="720" w:right="22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S UI Gothic">
    <w:altName w:val="MS UI Gothic"/>
    <w:charset w:val="0"/>
    <w:family w:val="swiss"/>
    <w:pitch w:val="variable"/>
  </w:font>
  <w:font w:name="Arial">
    <w:altName w:val="Arial"/>
    <w:charset w:val="0"/>
    <w:family w:val="swiss"/>
    <w:pitch w:val="variable"/>
  </w:font>
  <w:font w:name="Calibri">
    <w:altName w:val="Calibri"/>
    <w:charset w:val="0"/>
    <w:family w:val="swiss"/>
    <w:pitch w:val="variable"/>
  </w:font>
  <w:font w:name="Cambria">
    <w:altName w:val="Cambria"/>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6242" w:hanging="171"/>
      </w:pPr>
      <w:rPr>
        <w:rFonts w:hint="default"/>
        <w:spacing w:val="10"/>
        <w:w w:val="100"/>
      </w:rPr>
    </w:lvl>
    <w:lvl w:ilvl="1">
      <w:start w:val="0"/>
      <w:numFmt w:val="bullet"/>
      <w:lvlText w:val="•"/>
      <w:lvlJc w:val="left"/>
      <w:pPr>
        <w:ind w:left="6906" w:hanging="171"/>
      </w:pPr>
      <w:rPr>
        <w:rFonts w:hint="default"/>
      </w:rPr>
    </w:lvl>
    <w:lvl w:ilvl="2">
      <w:start w:val="0"/>
      <w:numFmt w:val="bullet"/>
      <w:lvlText w:val="•"/>
      <w:lvlJc w:val="left"/>
      <w:pPr>
        <w:ind w:left="7572" w:hanging="171"/>
      </w:pPr>
      <w:rPr>
        <w:rFonts w:hint="default"/>
      </w:rPr>
    </w:lvl>
    <w:lvl w:ilvl="3">
      <w:start w:val="0"/>
      <w:numFmt w:val="bullet"/>
      <w:lvlText w:val="•"/>
      <w:lvlJc w:val="left"/>
      <w:pPr>
        <w:ind w:left="8238" w:hanging="171"/>
      </w:pPr>
      <w:rPr>
        <w:rFonts w:hint="default"/>
      </w:rPr>
    </w:lvl>
    <w:lvl w:ilvl="4">
      <w:start w:val="0"/>
      <w:numFmt w:val="bullet"/>
      <w:lvlText w:val="•"/>
      <w:lvlJc w:val="left"/>
      <w:pPr>
        <w:ind w:left="8904" w:hanging="171"/>
      </w:pPr>
      <w:rPr>
        <w:rFonts w:hint="default"/>
      </w:rPr>
    </w:lvl>
    <w:lvl w:ilvl="5">
      <w:start w:val="0"/>
      <w:numFmt w:val="bullet"/>
      <w:lvlText w:val="•"/>
      <w:lvlJc w:val="left"/>
      <w:pPr>
        <w:ind w:left="9570" w:hanging="171"/>
      </w:pPr>
      <w:rPr>
        <w:rFonts w:hint="default"/>
      </w:rPr>
    </w:lvl>
    <w:lvl w:ilvl="6">
      <w:start w:val="0"/>
      <w:numFmt w:val="bullet"/>
      <w:lvlText w:val="•"/>
      <w:lvlJc w:val="left"/>
      <w:pPr>
        <w:ind w:left="10236" w:hanging="171"/>
      </w:pPr>
      <w:rPr>
        <w:rFonts w:hint="default"/>
      </w:rPr>
    </w:lvl>
    <w:lvl w:ilvl="7">
      <w:start w:val="0"/>
      <w:numFmt w:val="bullet"/>
      <w:lvlText w:val="•"/>
      <w:lvlJc w:val="left"/>
      <w:pPr>
        <w:ind w:left="10902" w:hanging="171"/>
      </w:pPr>
      <w:rPr>
        <w:rFonts w:hint="default"/>
      </w:rPr>
    </w:lvl>
    <w:lvl w:ilvl="8">
      <w:start w:val="0"/>
      <w:numFmt w:val="bullet"/>
      <w:lvlText w:val="•"/>
      <w:lvlJc w:val="left"/>
      <w:pPr>
        <w:ind w:left="11568" w:hanging="171"/>
      </w:pPr>
      <w:rPr>
        <w:rFonts w:hint="default"/>
      </w:rPr>
    </w:lvl>
  </w:abstractNum>
  <w:abstractNum w:abstractNumId="3">
    <w:multiLevelType w:val="hybridMultilevel"/>
    <w:lvl w:ilvl="0">
      <w:start w:val="0"/>
      <w:numFmt w:val="bullet"/>
      <w:lvlText w:val="■"/>
      <w:lvlJc w:val="left"/>
      <w:pPr>
        <w:ind w:left="6242" w:hanging="171"/>
      </w:pPr>
      <w:rPr>
        <w:rFonts w:hint="default"/>
        <w:spacing w:val="10"/>
        <w:w w:val="100"/>
      </w:rPr>
    </w:lvl>
    <w:lvl w:ilvl="1">
      <w:start w:val="0"/>
      <w:numFmt w:val="bullet"/>
      <w:lvlText w:val="•"/>
      <w:lvlJc w:val="left"/>
      <w:pPr>
        <w:ind w:left="6906" w:hanging="171"/>
      </w:pPr>
      <w:rPr>
        <w:rFonts w:hint="default"/>
      </w:rPr>
    </w:lvl>
    <w:lvl w:ilvl="2">
      <w:start w:val="0"/>
      <w:numFmt w:val="bullet"/>
      <w:lvlText w:val="•"/>
      <w:lvlJc w:val="left"/>
      <w:pPr>
        <w:ind w:left="7572" w:hanging="171"/>
      </w:pPr>
      <w:rPr>
        <w:rFonts w:hint="default"/>
      </w:rPr>
    </w:lvl>
    <w:lvl w:ilvl="3">
      <w:start w:val="0"/>
      <w:numFmt w:val="bullet"/>
      <w:lvlText w:val="•"/>
      <w:lvlJc w:val="left"/>
      <w:pPr>
        <w:ind w:left="8238" w:hanging="171"/>
      </w:pPr>
      <w:rPr>
        <w:rFonts w:hint="default"/>
      </w:rPr>
    </w:lvl>
    <w:lvl w:ilvl="4">
      <w:start w:val="0"/>
      <w:numFmt w:val="bullet"/>
      <w:lvlText w:val="•"/>
      <w:lvlJc w:val="left"/>
      <w:pPr>
        <w:ind w:left="8904" w:hanging="171"/>
      </w:pPr>
      <w:rPr>
        <w:rFonts w:hint="default"/>
      </w:rPr>
    </w:lvl>
    <w:lvl w:ilvl="5">
      <w:start w:val="0"/>
      <w:numFmt w:val="bullet"/>
      <w:lvlText w:val="•"/>
      <w:lvlJc w:val="left"/>
      <w:pPr>
        <w:ind w:left="9570" w:hanging="171"/>
      </w:pPr>
      <w:rPr>
        <w:rFonts w:hint="default"/>
      </w:rPr>
    </w:lvl>
    <w:lvl w:ilvl="6">
      <w:start w:val="0"/>
      <w:numFmt w:val="bullet"/>
      <w:lvlText w:val="•"/>
      <w:lvlJc w:val="left"/>
      <w:pPr>
        <w:ind w:left="10236" w:hanging="171"/>
      </w:pPr>
      <w:rPr>
        <w:rFonts w:hint="default"/>
      </w:rPr>
    </w:lvl>
    <w:lvl w:ilvl="7">
      <w:start w:val="0"/>
      <w:numFmt w:val="bullet"/>
      <w:lvlText w:val="•"/>
      <w:lvlJc w:val="left"/>
      <w:pPr>
        <w:ind w:left="10902" w:hanging="171"/>
      </w:pPr>
      <w:rPr>
        <w:rFonts w:hint="default"/>
      </w:rPr>
    </w:lvl>
    <w:lvl w:ilvl="8">
      <w:start w:val="0"/>
      <w:numFmt w:val="bullet"/>
      <w:lvlText w:val="•"/>
      <w:lvlJc w:val="left"/>
      <w:pPr>
        <w:ind w:left="11568" w:hanging="171"/>
      </w:pPr>
      <w:rPr>
        <w:rFonts w:hint="default"/>
      </w:rPr>
    </w:lvl>
  </w:abstractNum>
  <w:abstractNum w:abstractNumId="2">
    <w:multiLevelType w:val="hybridMultilevel"/>
    <w:lvl w:ilvl="0">
      <w:start w:val="0"/>
      <w:numFmt w:val="bullet"/>
      <w:lvlText w:val="■"/>
      <w:lvlJc w:val="left"/>
      <w:pPr>
        <w:ind w:left="1537" w:hanging="171"/>
      </w:pPr>
      <w:rPr>
        <w:rFonts w:hint="default"/>
        <w:spacing w:val="10"/>
        <w:w w:val="100"/>
      </w:rPr>
    </w:lvl>
    <w:lvl w:ilvl="1">
      <w:start w:val="0"/>
      <w:numFmt w:val="bullet"/>
      <w:lvlText w:val="■"/>
      <w:lvlJc w:val="left"/>
      <w:pPr>
        <w:ind w:left="6633" w:hanging="171"/>
      </w:pPr>
      <w:rPr>
        <w:rFonts w:hint="default"/>
        <w:spacing w:val="10"/>
        <w:w w:val="100"/>
      </w:rPr>
    </w:lvl>
    <w:lvl w:ilvl="2">
      <w:start w:val="0"/>
      <w:numFmt w:val="bullet"/>
      <w:lvlText w:val="•"/>
      <w:lvlJc w:val="left"/>
      <w:pPr>
        <w:ind w:left="6812" w:hanging="171"/>
      </w:pPr>
      <w:rPr>
        <w:rFonts w:hint="default"/>
      </w:rPr>
    </w:lvl>
    <w:lvl w:ilvl="3">
      <w:start w:val="0"/>
      <w:numFmt w:val="bullet"/>
      <w:lvlText w:val="•"/>
      <w:lvlJc w:val="left"/>
      <w:pPr>
        <w:ind w:left="6985" w:hanging="171"/>
      </w:pPr>
      <w:rPr>
        <w:rFonts w:hint="default"/>
      </w:rPr>
    </w:lvl>
    <w:lvl w:ilvl="4">
      <w:start w:val="0"/>
      <w:numFmt w:val="bullet"/>
      <w:lvlText w:val="•"/>
      <w:lvlJc w:val="left"/>
      <w:pPr>
        <w:ind w:left="7158" w:hanging="171"/>
      </w:pPr>
      <w:rPr>
        <w:rFonts w:hint="default"/>
      </w:rPr>
    </w:lvl>
    <w:lvl w:ilvl="5">
      <w:start w:val="0"/>
      <w:numFmt w:val="bullet"/>
      <w:lvlText w:val="•"/>
      <w:lvlJc w:val="left"/>
      <w:pPr>
        <w:ind w:left="7330" w:hanging="171"/>
      </w:pPr>
      <w:rPr>
        <w:rFonts w:hint="default"/>
      </w:rPr>
    </w:lvl>
    <w:lvl w:ilvl="6">
      <w:start w:val="0"/>
      <w:numFmt w:val="bullet"/>
      <w:lvlText w:val="•"/>
      <w:lvlJc w:val="left"/>
      <w:pPr>
        <w:ind w:left="7503" w:hanging="171"/>
      </w:pPr>
      <w:rPr>
        <w:rFonts w:hint="default"/>
      </w:rPr>
    </w:lvl>
    <w:lvl w:ilvl="7">
      <w:start w:val="0"/>
      <w:numFmt w:val="bullet"/>
      <w:lvlText w:val="•"/>
      <w:lvlJc w:val="left"/>
      <w:pPr>
        <w:ind w:left="7676" w:hanging="171"/>
      </w:pPr>
      <w:rPr>
        <w:rFonts w:hint="default"/>
      </w:rPr>
    </w:lvl>
    <w:lvl w:ilvl="8">
      <w:start w:val="0"/>
      <w:numFmt w:val="bullet"/>
      <w:lvlText w:val="•"/>
      <w:lvlJc w:val="left"/>
      <w:pPr>
        <w:ind w:left="7849" w:hanging="171"/>
      </w:pPr>
      <w:rPr>
        <w:rFonts w:hint="default"/>
      </w:rPr>
    </w:lvl>
  </w:abstractNum>
  <w:abstractNum w:abstractNumId="1">
    <w:multiLevelType w:val="hybridMultilevel"/>
    <w:lvl w:ilvl="0">
      <w:start w:val="0"/>
      <w:numFmt w:val="bullet"/>
      <w:lvlText w:val="■"/>
      <w:lvlJc w:val="left"/>
      <w:pPr>
        <w:ind w:left="6242" w:hanging="171"/>
      </w:pPr>
      <w:rPr>
        <w:rFonts w:hint="default"/>
        <w:spacing w:val="10"/>
        <w:w w:val="100"/>
      </w:rPr>
    </w:lvl>
    <w:lvl w:ilvl="1">
      <w:start w:val="0"/>
      <w:numFmt w:val="bullet"/>
      <w:lvlText w:val="■"/>
      <w:lvlJc w:val="left"/>
      <w:pPr>
        <w:ind w:left="6633" w:hanging="171"/>
      </w:pPr>
      <w:rPr>
        <w:rFonts w:hint="default"/>
        <w:spacing w:val="10"/>
        <w:w w:val="100"/>
      </w:rPr>
    </w:lvl>
    <w:lvl w:ilvl="2">
      <w:start w:val="0"/>
      <w:numFmt w:val="bullet"/>
      <w:lvlText w:val="•"/>
      <w:lvlJc w:val="left"/>
      <w:pPr>
        <w:ind w:left="7335" w:hanging="171"/>
      </w:pPr>
      <w:rPr>
        <w:rFonts w:hint="default"/>
      </w:rPr>
    </w:lvl>
    <w:lvl w:ilvl="3">
      <w:start w:val="0"/>
      <w:numFmt w:val="bullet"/>
      <w:lvlText w:val="•"/>
      <w:lvlJc w:val="left"/>
      <w:pPr>
        <w:ind w:left="8031" w:hanging="171"/>
      </w:pPr>
      <w:rPr>
        <w:rFonts w:hint="default"/>
      </w:rPr>
    </w:lvl>
    <w:lvl w:ilvl="4">
      <w:start w:val="0"/>
      <w:numFmt w:val="bullet"/>
      <w:lvlText w:val="•"/>
      <w:lvlJc w:val="left"/>
      <w:pPr>
        <w:ind w:left="8726" w:hanging="171"/>
      </w:pPr>
      <w:rPr>
        <w:rFonts w:hint="default"/>
      </w:rPr>
    </w:lvl>
    <w:lvl w:ilvl="5">
      <w:start w:val="0"/>
      <w:numFmt w:val="bullet"/>
      <w:lvlText w:val="•"/>
      <w:lvlJc w:val="left"/>
      <w:pPr>
        <w:ind w:left="9422" w:hanging="171"/>
      </w:pPr>
      <w:rPr>
        <w:rFonts w:hint="default"/>
      </w:rPr>
    </w:lvl>
    <w:lvl w:ilvl="6">
      <w:start w:val="0"/>
      <w:numFmt w:val="bullet"/>
      <w:lvlText w:val="•"/>
      <w:lvlJc w:val="left"/>
      <w:pPr>
        <w:ind w:left="10117" w:hanging="171"/>
      </w:pPr>
      <w:rPr>
        <w:rFonts w:hint="default"/>
      </w:rPr>
    </w:lvl>
    <w:lvl w:ilvl="7">
      <w:start w:val="0"/>
      <w:numFmt w:val="bullet"/>
      <w:lvlText w:val="•"/>
      <w:lvlJc w:val="left"/>
      <w:pPr>
        <w:ind w:left="10813" w:hanging="171"/>
      </w:pPr>
      <w:rPr>
        <w:rFonts w:hint="default"/>
      </w:rPr>
    </w:lvl>
    <w:lvl w:ilvl="8">
      <w:start w:val="0"/>
      <w:numFmt w:val="bullet"/>
      <w:lvlText w:val="•"/>
      <w:lvlJc w:val="left"/>
      <w:pPr>
        <w:ind w:left="11508" w:hanging="171"/>
      </w:pPr>
      <w:rPr>
        <w:rFonts w:hint="default"/>
      </w:rPr>
    </w:lvl>
  </w:abstractNum>
  <w:abstractNum w:abstractNumId="7">
    <w:multiLevelType w:val="hybridMultilevel"/>
    <w:lvl w:ilvl="0">
      <w:start w:val="0"/>
      <w:numFmt w:val="bullet"/>
      <w:lvlText w:val="*"/>
      <w:lvlJc w:val="left"/>
      <w:pPr>
        <w:ind w:left="1553" w:hanging="187"/>
      </w:pPr>
      <w:rPr>
        <w:rFonts w:hint="default" w:ascii="Calibri" w:hAnsi="Calibri" w:eastAsia="Calibri" w:cs="Calibri"/>
        <w:w w:val="111"/>
        <w:sz w:val="16"/>
        <w:szCs w:val="16"/>
      </w:rPr>
    </w:lvl>
    <w:lvl w:ilvl="1">
      <w:start w:val="0"/>
      <w:numFmt w:val="bullet"/>
      <w:lvlText w:val="■"/>
      <w:lvlJc w:val="left"/>
      <w:pPr>
        <w:ind w:left="6242" w:hanging="171"/>
      </w:pPr>
      <w:rPr>
        <w:rFonts w:hint="default"/>
        <w:spacing w:val="10"/>
        <w:w w:val="100"/>
      </w:rPr>
    </w:lvl>
    <w:lvl w:ilvl="2">
      <w:start w:val="0"/>
      <w:numFmt w:val="bullet"/>
      <w:lvlText w:val="•"/>
      <w:lvlJc w:val="left"/>
      <w:pPr>
        <w:ind w:left="6980" w:hanging="171"/>
      </w:pPr>
      <w:rPr>
        <w:rFonts w:hint="default"/>
      </w:rPr>
    </w:lvl>
    <w:lvl w:ilvl="3">
      <w:start w:val="0"/>
      <w:numFmt w:val="bullet"/>
      <w:lvlText w:val="•"/>
      <w:lvlJc w:val="left"/>
      <w:pPr>
        <w:ind w:left="7720" w:hanging="171"/>
      </w:pPr>
      <w:rPr>
        <w:rFonts w:hint="default"/>
      </w:rPr>
    </w:lvl>
    <w:lvl w:ilvl="4">
      <w:start w:val="0"/>
      <w:numFmt w:val="bullet"/>
      <w:lvlText w:val="•"/>
      <w:lvlJc w:val="left"/>
      <w:pPr>
        <w:ind w:left="8460" w:hanging="171"/>
      </w:pPr>
      <w:rPr>
        <w:rFonts w:hint="default"/>
      </w:rPr>
    </w:lvl>
    <w:lvl w:ilvl="5">
      <w:start w:val="0"/>
      <w:numFmt w:val="bullet"/>
      <w:lvlText w:val="•"/>
      <w:lvlJc w:val="left"/>
      <w:pPr>
        <w:ind w:left="9200" w:hanging="171"/>
      </w:pPr>
      <w:rPr>
        <w:rFonts w:hint="default"/>
      </w:rPr>
    </w:lvl>
    <w:lvl w:ilvl="6">
      <w:start w:val="0"/>
      <w:numFmt w:val="bullet"/>
      <w:lvlText w:val="•"/>
      <w:lvlJc w:val="left"/>
      <w:pPr>
        <w:ind w:left="9940" w:hanging="171"/>
      </w:pPr>
      <w:rPr>
        <w:rFonts w:hint="default"/>
      </w:rPr>
    </w:lvl>
    <w:lvl w:ilvl="7">
      <w:start w:val="0"/>
      <w:numFmt w:val="bullet"/>
      <w:lvlText w:val="•"/>
      <w:lvlJc w:val="left"/>
      <w:pPr>
        <w:ind w:left="10680" w:hanging="171"/>
      </w:pPr>
      <w:rPr>
        <w:rFonts w:hint="default"/>
      </w:rPr>
    </w:lvl>
    <w:lvl w:ilvl="8">
      <w:start w:val="0"/>
      <w:numFmt w:val="bullet"/>
      <w:lvlText w:val="•"/>
      <w:lvlJc w:val="left"/>
      <w:pPr>
        <w:ind w:left="11420" w:hanging="171"/>
      </w:pPr>
      <w:rPr>
        <w:rFonts w:hint="default"/>
      </w:rPr>
    </w:lvl>
  </w:abstractNum>
  <w:abstractNum w:abstractNumId="6">
    <w:multiLevelType w:val="hybridMultilevel"/>
    <w:lvl w:ilvl="0">
      <w:start w:val="0"/>
      <w:numFmt w:val="bullet"/>
      <w:lvlText w:val="■"/>
      <w:lvlJc w:val="left"/>
      <w:pPr>
        <w:ind w:left="1537" w:hanging="171"/>
      </w:pPr>
      <w:rPr>
        <w:rFonts w:hint="default"/>
        <w:spacing w:val="10"/>
        <w:w w:val="100"/>
      </w:rPr>
    </w:lvl>
    <w:lvl w:ilvl="1">
      <w:start w:val="0"/>
      <w:numFmt w:val="bullet"/>
      <w:lvlText w:val="–"/>
      <w:lvlJc w:val="left"/>
      <w:pPr>
        <w:ind w:left="2751" w:hanging="201"/>
      </w:pPr>
      <w:rPr>
        <w:rFonts w:hint="default" w:ascii="Calibri" w:hAnsi="Calibri" w:eastAsia="Calibri" w:cs="Calibri"/>
        <w:w w:val="100"/>
        <w:sz w:val="18"/>
        <w:szCs w:val="18"/>
      </w:rPr>
    </w:lvl>
    <w:lvl w:ilvl="2">
      <w:start w:val="0"/>
      <w:numFmt w:val="bullet"/>
      <w:lvlText w:val="•"/>
      <w:lvlJc w:val="left"/>
      <w:pPr>
        <w:ind w:left="3886" w:hanging="201"/>
      </w:pPr>
      <w:rPr>
        <w:rFonts w:hint="default"/>
      </w:rPr>
    </w:lvl>
    <w:lvl w:ilvl="3">
      <w:start w:val="0"/>
      <w:numFmt w:val="bullet"/>
      <w:lvlText w:val="•"/>
      <w:lvlJc w:val="left"/>
      <w:pPr>
        <w:ind w:left="5013" w:hanging="201"/>
      </w:pPr>
      <w:rPr>
        <w:rFonts w:hint="default"/>
      </w:rPr>
    </w:lvl>
    <w:lvl w:ilvl="4">
      <w:start w:val="0"/>
      <w:numFmt w:val="bullet"/>
      <w:lvlText w:val="•"/>
      <w:lvlJc w:val="left"/>
      <w:pPr>
        <w:ind w:left="6140" w:hanging="201"/>
      </w:pPr>
      <w:rPr>
        <w:rFonts w:hint="default"/>
      </w:rPr>
    </w:lvl>
    <w:lvl w:ilvl="5">
      <w:start w:val="0"/>
      <w:numFmt w:val="bullet"/>
      <w:lvlText w:val="•"/>
      <w:lvlJc w:val="left"/>
      <w:pPr>
        <w:ind w:left="7266" w:hanging="201"/>
      </w:pPr>
      <w:rPr>
        <w:rFonts w:hint="default"/>
      </w:rPr>
    </w:lvl>
    <w:lvl w:ilvl="6">
      <w:start w:val="0"/>
      <w:numFmt w:val="bullet"/>
      <w:lvlText w:val="•"/>
      <w:lvlJc w:val="left"/>
      <w:pPr>
        <w:ind w:left="8393" w:hanging="201"/>
      </w:pPr>
      <w:rPr>
        <w:rFonts w:hint="default"/>
      </w:rPr>
    </w:lvl>
    <w:lvl w:ilvl="7">
      <w:start w:val="0"/>
      <w:numFmt w:val="bullet"/>
      <w:lvlText w:val="•"/>
      <w:lvlJc w:val="left"/>
      <w:pPr>
        <w:ind w:left="9520" w:hanging="201"/>
      </w:pPr>
      <w:rPr>
        <w:rFonts w:hint="default"/>
      </w:rPr>
    </w:lvl>
    <w:lvl w:ilvl="8">
      <w:start w:val="0"/>
      <w:numFmt w:val="bullet"/>
      <w:lvlText w:val="•"/>
      <w:lvlJc w:val="left"/>
      <w:pPr>
        <w:ind w:left="10646" w:hanging="201"/>
      </w:pPr>
      <w:rPr>
        <w:rFonts w:hint="default"/>
      </w:rPr>
    </w:lvl>
  </w:abstractNum>
  <w:abstractNum w:abstractNumId="4">
    <w:multiLevelType w:val="hybridMultilevel"/>
    <w:lvl w:ilvl="0">
      <w:start w:val="0"/>
      <w:numFmt w:val="bullet"/>
      <w:lvlText w:val="■"/>
      <w:lvlJc w:val="left"/>
      <w:pPr>
        <w:ind w:left="1537" w:hanging="171"/>
      </w:pPr>
      <w:rPr>
        <w:rFonts w:hint="default"/>
        <w:spacing w:val="10"/>
        <w:w w:val="100"/>
      </w:rPr>
    </w:lvl>
    <w:lvl w:ilvl="1">
      <w:start w:val="0"/>
      <w:numFmt w:val="bullet"/>
      <w:lvlText w:val="■"/>
      <w:lvlJc w:val="left"/>
      <w:pPr>
        <w:ind w:left="3232" w:hanging="171"/>
      </w:pPr>
      <w:rPr>
        <w:rFonts w:hint="default"/>
        <w:spacing w:val="10"/>
        <w:w w:val="100"/>
      </w:rPr>
    </w:lvl>
    <w:lvl w:ilvl="2">
      <w:start w:val="0"/>
      <w:numFmt w:val="bullet"/>
      <w:lvlText w:val="•"/>
      <w:lvlJc w:val="left"/>
      <w:pPr>
        <w:ind w:left="3176" w:hanging="171"/>
      </w:pPr>
      <w:rPr>
        <w:rFonts w:hint="default"/>
      </w:rPr>
    </w:lvl>
    <w:lvl w:ilvl="3">
      <w:start w:val="0"/>
      <w:numFmt w:val="bullet"/>
      <w:lvlText w:val="•"/>
      <w:lvlJc w:val="left"/>
      <w:pPr>
        <w:ind w:left="3113" w:hanging="171"/>
      </w:pPr>
      <w:rPr>
        <w:rFonts w:hint="default"/>
      </w:rPr>
    </w:lvl>
    <w:lvl w:ilvl="4">
      <w:start w:val="0"/>
      <w:numFmt w:val="bullet"/>
      <w:lvlText w:val="•"/>
      <w:lvlJc w:val="left"/>
      <w:pPr>
        <w:ind w:left="3050" w:hanging="171"/>
      </w:pPr>
      <w:rPr>
        <w:rFonts w:hint="default"/>
      </w:rPr>
    </w:lvl>
    <w:lvl w:ilvl="5">
      <w:start w:val="0"/>
      <w:numFmt w:val="bullet"/>
      <w:lvlText w:val="•"/>
      <w:lvlJc w:val="left"/>
      <w:pPr>
        <w:ind w:left="2987" w:hanging="171"/>
      </w:pPr>
      <w:rPr>
        <w:rFonts w:hint="default"/>
      </w:rPr>
    </w:lvl>
    <w:lvl w:ilvl="6">
      <w:start w:val="0"/>
      <w:numFmt w:val="bullet"/>
      <w:lvlText w:val="•"/>
      <w:lvlJc w:val="left"/>
      <w:pPr>
        <w:ind w:left="2923" w:hanging="171"/>
      </w:pPr>
      <w:rPr>
        <w:rFonts w:hint="default"/>
      </w:rPr>
    </w:lvl>
    <w:lvl w:ilvl="7">
      <w:start w:val="0"/>
      <w:numFmt w:val="bullet"/>
      <w:lvlText w:val="•"/>
      <w:lvlJc w:val="left"/>
      <w:pPr>
        <w:ind w:left="2860" w:hanging="171"/>
      </w:pPr>
      <w:rPr>
        <w:rFonts w:hint="default"/>
      </w:rPr>
    </w:lvl>
    <w:lvl w:ilvl="8">
      <w:start w:val="0"/>
      <w:numFmt w:val="bullet"/>
      <w:lvlText w:val="•"/>
      <w:lvlJc w:val="left"/>
      <w:pPr>
        <w:ind w:left="2797" w:hanging="171"/>
      </w:pPr>
      <w:rPr>
        <w:rFonts w:hint="default"/>
      </w:rPr>
    </w:lvl>
  </w:abstractNum>
  <w:abstractNum w:abstractNumId="0">
    <w:multiLevelType w:val="hybridMultilevel"/>
    <w:lvl w:ilvl="0">
      <w:start w:val="0"/>
      <w:numFmt w:val="bullet"/>
      <w:lvlText w:val="■"/>
      <w:lvlJc w:val="left"/>
      <w:pPr>
        <w:ind w:left="170" w:hanging="171"/>
      </w:pPr>
      <w:rPr>
        <w:rFonts w:hint="default"/>
        <w:spacing w:val="10"/>
        <w:w w:val="100"/>
      </w:rPr>
    </w:lvl>
    <w:lvl w:ilvl="1">
      <w:start w:val="0"/>
      <w:numFmt w:val="bullet"/>
      <w:lvlText w:val="•"/>
      <w:lvlJc w:val="left"/>
      <w:pPr>
        <w:ind w:left="400" w:hanging="171"/>
      </w:pPr>
      <w:rPr>
        <w:rFonts w:hint="default"/>
      </w:rPr>
    </w:lvl>
    <w:lvl w:ilvl="2">
      <w:start w:val="0"/>
      <w:numFmt w:val="bullet"/>
      <w:lvlText w:val="•"/>
      <w:lvlJc w:val="left"/>
      <w:pPr>
        <w:ind w:left="621" w:hanging="171"/>
      </w:pPr>
      <w:rPr>
        <w:rFonts w:hint="default"/>
      </w:rPr>
    </w:lvl>
    <w:lvl w:ilvl="3">
      <w:start w:val="0"/>
      <w:numFmt w:val="bullet"/>
      <w:lvlText w:val="•"/>
      <w:lvlJc w:val="left"/>
      <w:pPr>
        <w:ind w:left="842" w:hanging="171"/>
      </w:pPr>
      <w:rPr>
        <w:rFonts w:hint="default"/>
      </w:rPr>
    </w:lvl>
    <w:lvl w:ilvl="4">
      <w:start w:val="0"/>
      <w:numFmt w:val="bullet"/>
      <w:lvlText w:val="•"/>
      <w:lvlJc w:val="left"/>
      <w:pPr>
        <w:ind w:left="1063" w:hanging="171"/>
      </w:pPr>
      <w:rPr>
        <w:rFonts w:hint="default"/>
      </w:rPr>
    </w:lvl>
    <w:lvl w:ilvl="5">
      <w:start w:val="0"/>
      <w:numFmt w:val="bullet"/>
      <w:lvlText w:val="•"/>
      <w:lvlJc w:val="left"/>
      <w:pPr>
        <w:ind w:left="1284" w:hanging="171"/>
      </w:pPr>
      <w:rPr>
        <w:rFonts w:hint="default"/>
      </w:rPr>
    </w:lvl>
    <w:lvl w:ilvl="6">
      <w:start w:val="0"/>
      <w:numFmt w:val="bullet"/>
      <w:lvlText w:val="•"/>
      <w:lvlJc w:val="left"/>
      <w:pPr>
        <w:ind w:left="1505" w:hanging="171"/>
      </w:pPr>
      <w:rPr>
        <w:rFonts w:hint="default"/>
      </w:rPr>
    </w:lvl>
    <w:lvl w:ilvl="7">
      <w:start w:val="0"/>
      <w:numFmt w:val="bullet"/>
      <w:lvlText w:val="•"/>
      <w:lvlJc w:val="left"/>
      <w:pPr>
        <w:ind w:left="1726" w:hanging="171"/>
      </w:pPr>
      <w:rPr>
        <w:rFonts w:hint="default"/>
      </w:rPr>
    </w:lvl>
    <w:lvl w:ilvl="8">
      <w:start w:val="0"/>
      <w:numFmt w:val="bullet"/>
      <w:lvlText w:val="•"/>
      <w:lvlJc w:val="left"/>
      <w:pPr>
        <w:ind w:left="1947" w:hanging="171"/>
      </w:pPr>
      <w:rPr>
        <w:rFonts w:hint="default"/>
      </w:rPr>
    </w:lvl>
  </w:abstractNum>
  <w:num w:numId="6">
    <w:abstractNumId w:val="5"/>
  </w:num>
  <w:num w:numId="4">
    <w:abstractNumId w:val="3"/>
  </w:num>
  <w:num w:numId="3">
    <w:abstractNumId w:val="2"/>
  </w:num>
  <w:num w:numId="2">
    <w:abstractNumId w:val="1"/>
  </w:num>
  <w:num w:numId="8">
    <w:abstractNumId w:val="7"/>
  </w:num>
  <w:num w:numId="7">
    <w:abstractNumId w:val="6"/>
  </w:num>
  <w:num w:numId="5">
    <w:abstractNumId w:val="4"/>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18"/>
      <w:szCs w:val="18"/>
    </w:rPr>
  </w:style>
  <w:style w:styleId="Heading1" w:type="paragraph">
    <w:name w:val="Heading 1"/>
    <w:basedOn w:val="Normal"/>
    <w:uiPriority w:val="1"/>
    <w:qFormat/>
    <w:pPr>
      <w:spacing w:before="74"/>
      <w:ind w:left="2520"/>
      <w:outlineLvl w:val="1"/>
    </w:pPr>
    <w:rPr>
      <w:rFonts w:ascii="Cambria" w:hAnsi="Cambria" w:eastAsia="Cambria" w:cs="Cambria"/>
      <w:sz w:val="36"/>
      <w:szCs w:val="36"/>
    </w:rPr>
  </w:style>
  <w:style w:styleId="Heading2" w:type="paragraph">
    <w:name w:val="Heading 2"/>
    <w:basedOn w:val="Normal"/>
    <w:uiPriority w:val="1"/>
    <w:qFormat/>
    <w:pPr>
      <w:ind w:left="856"/>
      <w:outlineLvl w:val="2"/>
    </w:pPr>
    <w:rPr>
      <w:rFonts w:ascii="Arial" w:hAnsi="Arial" w:eastAsia="Arial" w:cs="Arial"/>
      <w:b/>
      <w:bCs/>
      <w:sz w:val="18"/>
      <w:szCs w:val="18"/>
    </w:rPr>
  </w:style>
  <w:style w:styleId="ListParagraph" w:type="paragraph">
    <w:name w:val="List Paragraph"/>
    <w:basedOn w:val="Normal"/>
    <w:uiPriority w:val="1"/>
    <w:qFormat/>
    <w:pPr>
      <w:spacing w:before="5"/>
      <w:ind w:left="6242" w:hanging="170"/>
    </w:pPr>
    <w:rPr>
      <w:rFonts w:ascii="Calibri" w:hAnsi="Calibri" w:eastAsia="Calibri" w:cs="Calibri"/>
    </w:rPr>
  </w:style>
  <w:style w:styleId="TableParagraph" w:type="paragraph">
    <w:name w:val="Table Paragraph"/>
    <w:basedOn w:val="Normal"/>
    <w:uiPriority w:val="1"/>
    <w:qFormat/>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mailto:info@ringier.ch" TargetMode="External"/><Relationship Id="rId8" Type="http://schemas.openxmlformats.org/officeDocument/2006/relationships/hyperlink" Target="http://www.ringier.ch/" TargetMode="Externa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32.pn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png"/><Relationship Id="rId146" Type="http://schemas.openxmlformats.org/officeDocument/2006/relationships/image" Target="media/image140.png"/><Relationship Id="rId147" Type="http://schemas.openxmlformats.org/officeDocument/2006/relationships/image" Target="media/image141.png"/><Relationship Id="rId148" Type="http://schemas.openxmlformats.org/officeDocument/2006/relationships/image" Target="media/image142.png"/><Relationship Id="rId149" Type="http://schemas.openxmlformats.org/officeDocument/2006/relationships/image" Target="media/image143.png"/><Relationship Id="rId150" Type="http://schemas.openxmlformats.org/officeDocument/2006/relationships/image" Target="media/image144.png"/><Relationship Id="rId151" Type="http://schemas.openxmlformats.org/officeDocument/2006/relationships/hyperlink" Target="http://www.borsalino.ch/" TargetMode="External"/><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image" Target="media/image147.png"/><Relationship Id="rId155" Type="http://schemas.openxmlformats.org/officeDocument/2006/relationships/image" Target="media/image148.pn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png"/><Relationship Id="rId159" Type="http://schemas.openxmlformats.org/officeDocument/2006/relationships/image" Target="media/image152.pn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png"/><Relationship Id="rId164" Type="http://schemas.openxmlformats.org/officeDocument/2006/relationships/image" Target="media/image157.png"/><Relationship Id="rId165" Type="http://schemas.openxmlformats.org/officeDocument/2006/relationships/image" Target="media/image158.png"/><Relationship Id="rId166" Type="http://schemas.openxmlformats.org/officeDocument/2006/relationships/image" Target="media/image159.pn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hyperlink" Target="mailto:marketingservice@ringier.ch" TargetMode="External"/><Relationship Id="rId172" Type="http://schemas.openxmlformats.org/officeDocument/2006/relationships/hyperlink" Target="http://www.ringierprint.ch/" TargetMode="External"/><Relationship Id="rId173" Type="http://schemas.openxmlformats.org/officeDocument/2006/relationships/hyperlink" Target="mailto:print.mkt@ringier.ch" TargetMode="External"/><Relationship Id="rId174" Type="http://schemas.openxmlformats.org/officeDocument/2006/relationships/hyperlink" Target="mailto:zdv@ringier.ch" TargetMode="External"/><Relationship Id="rId175" Type="http://schemas.openxmlformats.org/officeDocument/2006/relationships/hyperlink" Target="mailto:info@dwag.ch" TargetMode="External"/><Relationship Id="rId176" Type="http://schemas.openxmlformats.org/officeDocument/2006/relationships/hyperlink" Target="http://www.dwag.ch/" TargetMode="External"/><Relationship Id="rId177" Type="http://schemas.openxmlformats.org/officeDocument/2006/relationships/hyperlink" Target="mailto:info@ringier.tv" TargetMode="External"/><Relationship Id="rId178" Type="http://schemas.openxmlformats.org/officeDocument/2006/relationships/hyperlink" Target="http://www.ringier.tv/" TargetMode="External"/><Relationship Id="rId179" Type="http://schemas.openxmlformats.org/officeDocument/2006/relationships/hyperlink" Target="mailto:suzanne.witschi@ringier.ch" TargetMode="External"/><Relationship Id="rId180" Type="http://schemas.openxmlformats.org/officeDocument/2006/relationships/image" Target="media/image164.png"/><Relationship Id="rId181" Type="http://schemas.openxmlformats.org/officeDocument/2006/relationships/image" Target="media/image165.png"/><Relationship Id="rId182" Type="http://schemas.openxmlformats.org/officeDocument/2006/relationships/image" Target="media/image166.png"/><Relationship Id="rId183" Type="http://schemas.openxmlformats.org/officeDocument/2006/relationships/hyperlink" Target="mailto:kiado@ringier.hu" TargetMode="External"/><Relationship Id="rId184" Type="http://schemas.openxmlformats.org/officeDocument/2006/relationships/hyperlink" Target="mailto:annemarie.dubs@ringier.ch" TargetMode="External"/><Relationship Id="rId185" Type="http://schemas.openxmlformats.org/officeDocument/2006/relationships/hyperlink" Target="mailto:contact@ringierpacific.com" TargetMode="External"/><Relationship Id="rId186" Type="http://schemas.openxmlformats.org/officeDocument/2006/relationships/hyperlink" Target="mailto:xlqin@public.bta.net.cn" TargetMode="External"/><Relationship Id="rId187" Type="http://schemas.openxmlformats.org/officeDocument/2006/relationships/hyperlink" Target="mailto:info@ringierprint.com.hk" TargetMode="External"/><Relationship Id="rId188" Type="http://schemas.openxmlformats.org/officeDocument/2006/relationships/hyperlink" Target="mailto:ringier.sh@hn.vnn.vn" TargetMode="External"/><Relationship Id="rId189" Type="http://schemas.openxmlformats.org/officeDocument/2006/relationships/hyperlink" Target="mailto:.sh@hn.vnn.vn" TargetMode="External"/><Relationship Id="rId190" Type="http://schemas.openxmlformats.org/officeDocument/2006/relationships/image" Target="media/image167.png"/><Relationship Id="rId191" Type="http://schemas.openxmlformats.org/officeDocument/2006/relationships/image" Target="media/image168.png"/><Relationship Id="rId192" Type="http://schemas.openxmlformats.org/officeDocument/2006/relationships/image" Target="media/image169.png"/><Relationship Id="rId193" Type="http://schemas.openxmlformats.org/officeDocument/2006/relationships/image" Target="media/image170.png"/><Relationship Id="rId194" Type="http://schemas.openxmlformats.org/officeDocument/2006/relationships/image" Target="media/image171.png"/><Relationship Id="rId195" Type="http://schemas.openxmlformats.org/officeDocument/2006/relationships/image" Target="media/image172.png"/><Relationship Id="rId196" Type="http://schemas.openxmlformats.org/officeDocument/2006/relationships/image" Target="media/image173.png"/><Relationship Id="rId197" Type="http://schemas.openxmlformats.org/officeDocument/2006/relationships/image" Target="media/image174.png"/><Relationship Id="rId198" Type="http://schemas.openxmlformats.org/officeDocument/2006/relationships/image" Target="media/image175.png"/><Relationship Id="rId199" Type="http://schemas.openxmlformats.org/officeDocument/2006/relationships/image" Target="media/image176.png"/><Relationship Id="rId200" Type="http://schemas.openxmlformats.org/officeDocument/2006/relationships/image" Target="media/image177.png"/><Relationship Id="rId201" Type="http://schemas.openxmlformats.org/officeDocument/2006/relationships/image" Target="media/image178.png"/><Relationship Id="rId202" Type="http://schemas.openxmlformats.org/officeDocument/2006/relationships/image" Target="media/image179.png"/><Relationship Id="rId203" Type="http://schemas.openxmlformats.org/officeDocument/2006/relationships/image" Target="media/image180.png"/><Relationship Id="rId204" Type="http://schemas.openxmlformats.org/officeDocument/2006/relationships/image" Target="media/image181.png"/><Relationship Id="rId205" Type="http://schemas.openxmlformats.org/officeDocument/2006/relationships/image" Target="media/image182.png"/><Relationship Id="rId206" Type="http://schemas.openxmlformats.org/officeDocument/2006/relationships/image" Target="media/image183.png"/><Relationship Id="rId207" Type="http://schemas.openxmlformats.org/officeDocument/2006/relationships/image" Target="media/image184.png"/><Relationship Id="rId208" Type="http://schemas.openxmlformats.org/officeDocument/2006/relationships/image" Target="media/image185.png"/><Relationship Id="rId209" Type="http://schemas.openxmlformats.org/officeDocument/2006/relationships/image" Target="media/image186.png"/><Relationship Id="rId210" Type="http://schemas.openxmlformats.org/officeDocument/2006/relationships/image" Target="media/image187.png"/><Relationship Id="rId211" Type="http://schemas.openxmlformats.org/officeDocument/2006/relationships/image" Target="media/image188.png"/><Relationship Id="rId212" Type="http://schemas.openxmlformats.org/officeDocument/2006/relationships/image" Target="media/image189.png"/><Relationship Id="rId213" Type="http://schemas.openxmlformats.org/officeDocument/2006/relationships/image" Target="media/image190.png"/><Relationship Id="rId214" Type="http://schemas.openxmlformats.org/officeDocument/2006/relationships/image" Target="media/image191.png"/><Relationship Id="rId215" Type="http://schemas.openxmlformats.org/officeDocument/2006/relationships/image" Target="media/image192.png"/><Relationship Id="rId216" Type="http://schemas.openxmlformats.org/officeDocument/2006/relationships/image" Target="media/image193.png"/><Relationship Id="rId217" Type="http://schemas.openxmlformats.org/officeDocument/2006/relationships/image" Target="media/image194.png"/><Relationship Id="rId218" Type="http://schemas.openxmlformats.org/officeDocument/2006/relationships/image" Target="media/image195.png"/><Relationship Id="rId219" Type="http://schemas.openxmlformats.org/officeDocument/2006/relationships/image" Target="media/image196.png"/><Relationship Id="rId220" Type="http://schemas.openxmlformats.org/officeDocument/2006/relationships/hyperlink" Target="http://www.aleksandramir.info/" TargetMode="External"/><Relationship Id="rId221" Type="http://schemas.openxmlformats.org/officeDocument/2006/relationships/image" Target="media/image197.png"/><Relationship Id="rId222" Type="http://schemas.openxmlformats.org/officeDocument/2006/relationships/image" Target="media/image198.png"/><Relationship Id="rId223" Type="http://schemas.openxmlformats.org/officeDocument/2006/relationships/image" Target="media/image199.png"/><Relationship Id="rId224" Type="http://schemas.openxmlformats.org/officeDocument/2006/relationships/image" Target="media/image200.png"/><Relationship Id="rId225" Type="http://schemas.openxmlformats.org/officeDocument/2006/relationships/image" Target="media/image201.png"/><Relationship Id="rId226" Type="http://schemas.openxmlformats.org/officeDocument/2006/relationships/image" Target="media/image202.png"/><Relationship Id="rId227" Type="http://schemas.openxmlformats.org/officeDocument/2006/relationships/image" Target="media/image203.png"/><Relationship Id="rId228" Type="http://schemas.openxmlformats.org/officeDocument/2006/relationships/image" Target="media/image204.png"/><Relationship Id="rId229" Type="http://schemas.openxmlformats.org/officeDocument/2006/relationships/image" Target="media/image205.png"/><Relationship Id="rId230" Type="http://schemas.openxmlformats.org/officeDocument/2006/relationships/image" Target="media/image206.png"/><Relationship Id="rId23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Ines H−ny</dc:creator>
  <dc:title>JB_2002_d_fŸrpdf</dc:title>
  <dcterms:created xsi:type="dcterms:W3CDTF">2019-05-16T07:29:48Z</dcterms:created>
  <dcterms:modified xsi:type="dcterms:W3CDTF">2019-05-16T07:29:48Z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2003-04-04T00:00:00Z</vt:filetime>
  </property>
  <property fmtid="{D5CDD505-2E9C-101B-9397-08002B2CF9AE}" pid="3" name="Creator">
    <vt:lpwstr>QuarkXPress(tm) 4.11</vt:lpwstr>
  </property>
  <property fmtid="{D5CDD505-2E9C-101B-9397-08002B2CF9AE}" pid="4" name="LastSaved">
    <vt:filetime>2019-05-16T00:00:00Z</vt:filetime>
  </property>
</Properties>
</file>